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0845" w:rsidRDefault="00070845" w:rsidP="00DB2B3F">
      <w:pPr>
        <w:spacing w:after="0"/>
        <w:contextualSpacing/>
        <w:jc w:val="center"/>
      </w:pPr>
    </w:p>
    <w:p w:rsidR="00070845" w:rsidRDefault="00070845" w:rsidP="00DB2B3F">
      <w:pPr>
        <w:spacing w:after="0"/>
        <w:contextualSpacing/>
        <w:jc w:val="center"/>
      </w:pPr>
    </w:p>
    <w:p w:rsidR="00070845" w:rsidRDefault="00070845" w:rsidP="00DB2B3F">
      <w:pPr>
        <w:spacing w:after="0"/>
        <w:contextualSpacing/>
        <w:jc w:val="center"/>
      </w:pPr>
    </w:p>
    <w:p w:rsidR="00070845" w:rsidRDefault="00070845" w:rsidP="00DB2B3F">
      <w:pPr>
        <w:spacing w:after="0"/>
        <w:contextualSpacing/>
        <w:jc w:val="center"/>
      </w:pPr>
    </w:p>
    <w:p w:rsidR="00070845" w:rsidRDefault="00070845" w:rsidP="00DB2B3F">
      <w:pPr>
        <w:spacing w:after="0"/>
        <w:contextualSpacing/>
        <w:jc w:val="center"/>
      </w:pPr>
    </w:p>
    <w:p w:rsidR="00070845" w:rsidRDefault="00070845" w:rsidP="00DB2B3F">
      <w:pPr>
        <w:spacing w:after="0"/>
        <w:contextualSpacing/>
        <w:jc w:val="center"/>
      </w:pPr>
      <w:bookmarkStart w:id="0" w:name="_GoBack"/>
      <w:bookmarkEnd w:id="0"/>
    </w:p>
    <w:p w:rsidR="00070845" w:rsidRDefault="00070845" w:rsidP="00DB2B3F">
      <w:pPr>
        <w:spacing w:after="0"/>
        <w:contextualSpacing/>
        <w:jc w:val="center"/>
      </w:pPr>
    </w:p>
    <w:p w:rsidR="00070845" w:rsidRDefault="00070845" w:rsidP="00DB2B3F">
      <w:pPr>
        <w:spacing w:after="0"/>
        <w:contextualSpacing/>
        <w:jc w:val="center"/>
      </w:pPr>
    </w:p>
    <w:p w:rsidR="00070845" w:rsidRDefault="00070845" w:rsidP="00DB2B3F">
      <w:pPr>
        <w:spacing w:after="0"/>
        <w:contextualSpacing/>
        <w:jc w:val="center"/>
      </w:pPr>
      <w:r>
        <w:t>Compliance Policy</w:t>
      </w:r>
    </w:p>
    <w:p w:rsidR="00070845" w:rsidRDefault="00070845" w:rsidP="00DB2B3F">
      <w:pPr>
        <w:spacing w:after="0"/>
        <w:contextualSpacing/>
        <w:jc w:val="center"/>
      </w:pPr>
      <w:r>
        <w:t>Name</w:t>
      </w:r>
    </w:p>
    <w:p w:rsidR="00070845" w:rsidRDefault="00DB2B3F" w:rsidP="00DB2B3F">
      <w:pPr>
        <w:spacing w:after="0"/>
        <w:contextualSpacing/>
        <w:jc w:val="center"/>
        <w:rPr>
          <w:rFonts w:ascii="Arial" w:eastAsia="Times New Roman" w:hAnsi="Arial" w:cs="Times New Roman"/>
          <w:b/>
          <w:i/>
          <w:szCs w:val="20"/>
        </w:rPr>
      </w:pPr>
      <w:r>
        <w:t>Institution of A</w:t>
      </w:r>
      <w:r w:rsidR="00070845">
        <w:t>ffiliation</w:t>
      </w:r>
      <w:r w:rsidR="00070845">
        <w:br w:type="page"/>
      </w:r>
    </w:p>
    <w:p w:rsidR="007F0845" w:rsidRPr="00DB2B3F" w:rsidRDefault="004948CC" w:rsidP="00DB2B3F">
      <w:pPr>
        <w:pStyle w:val="Title"/>
        <w:spacing w:line="480" w:lineRule="auto"/>
        <w:contextualSpacing/>
        <w:rPr>
          <w:rFonts w:ascii="Times New Roman" w:hAnsi="Times New Roman"/>
        </w:rPr>
      </w:pPr>
      <w:r w:rsidRPr="00DB2B3F">
        <w:rPr>
          <w:rFonts w:ascii="Times New Roman" w:hAnsi="Times New Roman"/>
        </w:rPr>
        <w:lastRenderedPageBreak/>
        <w:t xml:space="preserve">Company Policy </w:t>
      </w:r>
    </w:p>
    <w:p w:rsidR="004948CC" w:rsidRPr="004948CC" w:rsidRDefault="007F0845" w:rsidP="00DB2B3F">
      <w:pPr>
        <w:spacing w:after="0"/>
        <w:contextualSpacing/>
        <w:jc w:val="center"/>
        <w:rPr>
          <w:b/>
        </w:rPr>
      </w:pPr>
      <w:r w:rsidRPr="004948CC">
        <w:rPr>
          <w:b/>
        </w:rPr>
        <w:t>Legal Duties of Directors and Officers</w:t>
      </w:r>
    </w:p>
    <w:p w:rsidR="004948CC" w:rsidRPr="004948CC" w:rsidRDefault="007F0845" w:rsidP="00DB2B3F">
      <w:pPr>
        <w:spacing w:after="0"/>
        <w:contextualSpacing/>
        <w:rPr>
          <w:rFonts w:cs="Times New Roman"/>
          <w:szCs w:val="24"/>
        </w:rPr>
      </w:pPr>
      <w:r w:rsidRPr="004948CC">
        <w:rPr>
          <w:rFonts w:cs="Times New Roman"/>
          <w:b/>
          <w:szCs w:val="24"/>
        </w:rPr>
        <w:t>P</w:t>
      </w:r>
      <w:r w:rsidR="0066451C" w:rsidRPr="004948CC">
        <w:rPr>
          <w:rFonts w:cs="Times New Roman"/>
          <w:b/>
          <w:szCs w:val="24"/>
        </w:rPr>
        <w:t>urpose</w:t>
      </w:r>
      <w:r w:rsidR="00EC01BE" w:rsidRPr="004948CC">
        <w:rPr>
          <w:rFonts w:cs="Times New Roman"/>
          <w:szCs w:val="24"/>
        </w:rPr>
        <w:t>: Adherence to the legal duties of directors and officers as a requirement by the business law</w:t>
      </w:r>
    </w:p>
    <w:p w:rsidR="004948CC" w:rsidRPr="004948CC" w:rsidRDefault="0066451C" w:rsidP="00DB2B3F">
      <w:pPr>
        <w:spacing w:after="0"/>
        <w:contextualSpacing/>
        <w:rPr>
          <w:rFonts w:cs="Times New Roman"/>
          <w:szCs w:val="24"/>
        </w:rPr>
      </w:pPr>
      <w:r w:rsidRPr="004948CC">
        <w:rPr>
          <w:rFonts w:cs="Times New Roman"/>
          <w:b/>
          <w:szCs w:val="24"/>
        </w:rPr>
        <w:t>Scope</w:t>
      </w:r>
      <w:r w:rsidR="004948CC" w:rsidRPr="004948CC">
        <w:rPr>
          <w:rFonts w:cs="Times New Roman"/>
          <w:szCs w:val="24"/>
        </w:rPr>
        <w:t xml:space="preserve">: The Compliance Policy applies to </w:t>
      </w:r>
      <w:r w:rsidR="0016366D">
        <w:rPr>
          <w:rFonts w:cs="Times New Roman"/>
          <w:szCs w:val="24"/>
        </w:rPr>
        <w:t xml:space="preserve">all directors and officers, </w:t>
      </w:r>
      <w:r w:rsidR="004948CC" w:rsidRPr="004948CC">
        <w:rPr>
          <w:rFonts w:cs="Times New Roman"/>
          <w:szCs w:val="24"/>
        </w:rPr>
        <w:t>all employees, all functio</w:t>
      </w:r>
      <w:r w:rsidR="0016366D">
        <w:rPr>
          <w:rFonts w:cs="Times New Roman"/>
          <w:szCs w:val="24"/>
        </w:rPr>
        <w:t xml:space="preserve">ns, and all units in </w:t>
      </w:r>
      <w:r w:rsidR="0016366D" w:rsidRPr="004948CC">
        <w:rPr>
          <w:rFonts w:cs="Times New Roman"/>
          <w:szCs w:val="24"/>
        </w:rPr>
        <w:t xml:space="preserve">Fitzgerald Foods </w:t>
      </w:r>
      <w:r w:rsidR="004948CC" w:rsidRPr="004948CC">
        <w:rPr>
          <w:rFonts w:cs="Times New Roman"/>
          <w:szCs w:val="24"/>
        </w:rPr>
        <w:t>once adopted by Senior Management.</w:t>
      </w:r>
    </w:p>
    <w:p w:rsidR="004948CC" w:rsidRPr="004948CC" w:rsidRDefault="004948CC" w:rsidP="00DB2B3F">
      <w:pPr>
        <w:spacing w:after="0"/>
        <w:contextualSpacing/>
        <w:rPr>
          <w:rFonts w:cs="Times New Roman"/>
          <w:b/>
          <w:szCs w:val="24"/>
        </w:rPr>
      </w:pPr>
      <w:r w:rsidRPr="004948CC">
        <w:rPr>
          <w:rFonts w:cs="Times New Roman"/>
          <w:b/>
          <w:szCs w:val="24"/>
        </w:rPr>
        <w:t>L</w:t>
      </w:r>
      <w:r w:rsidR="0066451C" w:rsidRPr="004948CC">
        <w:rPr>
          <w:rFonts w:cs="Times New Roman"/>
          <w:b/>
          <w:szCs w:val="24"/>
        </w:rPr>
        <w:t>egal Duties of Directors and Officers</w:t>
      </w:r>
    </w:p>
    <w:p w:rsidR="004948CC" w:rsidRPr="004948CC" w:rsidRDefault="00152029" w:rsidP="00DB2B3F">
      <w:pPr>
        <w:spacing w:after="0"/>
        <w:ind w:firstLine="720"/>
        <w:contextualSpacing/>
        <w:rPr>
          <w:rFonts w:cs="Times New Roman"/>
          <w:szCs w:val="24"/>
        </w:rPr>
      </w:pPr>
      <w:r w:rsidRPr="004948CC">
        <w:rPr>
          <w:rFonts w:cs="Times New Roman"/>
          <w:szCs w:val="24"/>
        </w:rPr>
        <w:t xml:space="preserve">As a manager or an officer in the company, one is bound by two fiduciary duties, the duty of </w:t>
      </w:r>
      <w:r w:rsidR="004874E9" w:rsidRPr="004948CC">
        <w:rPr>
          <w:rFonts w:cs="Times New Roman"/>
          <w:szCs w:val="24"/>
        </w:rPr>
        <w:t>loyalty,</w:t>
      </w:r>
      <w:r w:rsidRPr="004948CC">
        <w:rPr>
          <w:rFonts w:cs="Times New Roman"/>
          <w:szCs w:val="24"/>
        </w:rPr>
        <w:t xml:space="preserve"> and the duty of care.</w:t>
      </w:r>
      <w:r w:rsidR="00627F44" w:rsidRPr="004948CC">
        <w:rPr>
          <w:rFonts w:cs="Times New Roman"/>
          <w:szCs w:val="24"/>
        </w:rPr>
        <w:t xml:space="preserve"> These duties arise from their responsibilities as required of their positions within Fitzgerald Foods.</w:t>
      </w:r>
      <w:r w:rsidR="004E6D4A" w:rsidRPr="004948CC">
        <w:rPr>
          <w:rFonts w:cs="Times New Roman"/>
          <w:szCs w:val="24"/>
        </w:rPr>
        <w:t xml:space="preserve"> Over time, the courts have redefined these duties to ascertain what </w:t>
      </w:r>
      <w:r w:rsidR="005506BC" w:rsidRPr="004948CC">
        <w:rPr>
          <w:rFonts w:cs="Times New Roman"/>
          <w:szCs w:val="24"/>
        </w:rPr>
        <w:t>a breach is</w:t>
      </w:r>
      <w:r w:rsidR="004E6D4A" w:rsidRPr="004948CC">
        <w:rPr>
          <w:rFonts w:cs="Times New Roman"/>
          <w:szCs w:val="24"/>
        </w:rPr>
        <w:t xml:space="preserve"> and what is not.</w:t>
      </w:r>
    </w:p>
    <w:p w:rsidR="004948CC" w:rsidRPr="004948CC" w:rsidRDefault="00955EC0" w:rsidP="00DB2B3F">
      <w:pPr>
        <w:spacing w:after="0"/>
        <w:ind w:firstLine="720"/>
        <w:contextualSpacing/>
        <w:rPr>
          <w:rFonts w:cs="Times New Roman"/>
          <w:szCs w:val="24"/>
        </w:rPr>
      </w:pPr>
      <w:r w:rsidRPr="004948CC">
        <w:rPr>
          <w:rFonts w:cs="Times New Roman"/>
          <w:szCs w:val="24"/>
        </w:rPr>
        <w:t xml:space="preserve">As a fiduciary </w:t>
      </w:r>
      <w:r w:rsidR="00AB762E" w:rsidRPr="004948CC">
        <w:rPr>
          <w:rFonts w:cs="Times New Roman"/>
          <w:szCs w:val="24"/>
        </w:rPr>
        <w:t>of Fitzgerald Foods, the directors owe the company utmost loyalty. In the event of a conflict between the officer’s personal interest and that of the company, he/she has a legal obligation to consider the company’</w:t>
      </w:r>
      <w:r w:rsidR="008A7293" w:rsidRPr="004948CC">
        <w:rPr>
          <w:rFonts w:cs="Times New Roman"/>
          <w:szCs w:val="24"/>
        </w:rPr>
        <w:t>s interests above his own.</w:t>
      </w:r>
      <w:r w:rsidR="00551B14" w:rsidRPr="004948CC">
        <w:rPr>
          <w:rFonts w:cs="Times New Roman"/>
          <w:szCs w:val="24"/>
        </w:rPr>
        <w:t xml:space="preserve"> The </w:t>
      </w:r>
      <w:r w:rsidR="00340696" w:rsidRPr="004948CC">
        <w:rPr>
          <w:rFonts w:cs="Times New Roman"/>
          <w:szCs w:val="24"/>
        </w:rPr>
        <w:t>duty of loyalty arises</w:t>
      </w:r>
      <w:r w:rsidR="00551B14" w:rsidRPr="004948CC">
        <w:rPr>
          <w:rFonts w:cs="Times New Roman"/>
          <w:szCs w:val="24"/>
        </w:rPr>
        <w:t xml:space="preserve"> from situational relationships between the director and the corporation: contracts with the company and corporate opportunity.</w:t>
      </w:r>
      <w:r w:rsidR="00190010" w:rsidRPr="004948CC">
        <w:rPr>
          <w:rFonts w:cs="Times New Roman"/>
          <w:szCs w:val="24"/>
        </w:rPr>
        <w:t xml:space="preserve"> The director is not prohibited from entering into contract </w:t>
      </w:r>
      <w:r w:rsidR="00DB2B3F" w:rsidRPr="004948CC">
        <w:rPr>
          <w:rFonts w:cs="Times New Roman"/>
          <w:szCs w:val="24"/>
        </w:rPr>
        <w:t>with the</w:t>
      </w:r>
      <w:r w:rsidR="00190010" w:rsidRPr="004948CC">
        <w:rPr>
          <w:rFonts w:cs="Times New Roman"/>
          <w:szCs w:val="24"/>
        </w:rPr>
        <w:t xml:space="preserve"> company. However, the nature of the contract or transaction must be fair to the corporation. If the contract lacks fairness in its nature of transactions, it is bound to be void</w:t>
      </w:r>
      <w:r w:rsidR="00593DCD">
        <w:rPr>
          <w:rFonts w:cs="Times New Roman"/>
          <w:szCs w:val="24"/>
        </w:rPr>
        <w:t xml:space="preserve"> (</w:t>
      </w:r>
      <w:proofErr w:type="spellStart"/>
      <w:r w:rsidR="00593DCD" w:rsidRPr="00593DCD">
        <w:rPr>
          <w:rFonts w:cs="Times New Roman"/>
          <w:szCs w:val="24"/>
        </w:rPr>
        <w:t>Boatright</w:t>
      </w:r>
      <w:proofErr w:type="spellEnd"/>
      <w:r w:rsidR="00593DCD">
        <w:rPr>
          <w:rFonts w:cs="Times New Roman"/>
          <w:b/>
          <w:szCs w:val="24"/>
        </w:rPr>
        <w:t xml:space="preserve">, </w:t>
      </w:r>
      <w:r w:rsidR="00593DCD" w:rsidRPr="00593DCD">
        <w:rPr>
          <w:rFonts w:cs="Times New Roman"/>
          <w:szCs w:val="24"/>
        </w:rPr>
        <w:t>2015</w:t>
      </w:r>
      <w:r w:rsidR="00593DCD">
        <w:rPr>
          <w:rFonts w:cs="Times New Roman"/>
          <w:b/>
          <w:szCs w:val="24"/>
        </w:rPr>
        <w:t>)</w:t>
      </w:r>
      <w:r w:rsidR="00190010" w:rsidRPr="004948CC">
        <w:rPr>
          <w:rFonts w:cs="Times New Roman"/>
          <w:szCs w:val="24"/>
        </w:rPr>
        <w:t>.</w:t>
      </w:r>
      <w:r w:rsidR="003831D7" w:rsidRPr="004948CC">
        <w:rPr>
          <w:rFonts w:cs="Times New Roman"/>
          <w:szCs w:val="24"/>
        </w:rPr>
        <w:t xml:space="preserve"> If it is unfair but the director makes full disclosure of his interest in the contract and other board members approve the transaction, then the contract is</w:t>
      </w:r>
      <w:r w:rsidR="00576B4F" w:rsidRPr="004948CC">
        <w:rPr>
          <w:rFonts w:cs="Times New Roman"/>
          <w:szCs w:val="24"/>
        </w:rPr>
        <w:t xml:space="preserve"> permitted</w:t>
      </w:r>
      <w:r w:rsidR="003831D7" w:rsidRPr="004948CC">
        <w:rPr>
          <w:rFonts w:cs="Times New Roman"/>
          <w:szCs w:val="24"/>
        </w:rPr>
        <w:t>.</w:t>
      </w:r>
    </w:p>
    <w:p w:rsidR="004948CC" w:rsidRPr="004948CC" w:rsidRDefault="0099462E" w:rsidP="00DB2B3F">
      <w:pPr>
        <w:spacing w:after="0"/>
        <w:contextualSpacing/>
        <w:rPr>
          <w:rFonts w:cs="Times New Roman"/>
          <w:szCs w:val="24"/>
        </w:rPr>
      </w:pPr>
      <w:r w:rsidRPr="004948CC">
        <w:rPr>
          <w:rFonts w:cs="Times New Roman"/>
          <w:szCs w:val="24"/>
        </w:rPr>
        <w:t xml:space="preserve">Whenever a director or officer learns of a prime chance to engage in business that might be beneficial to the company, the </w:t>
      </w:r>
      <w:r w:rsidR="002110DD" w:rsidRPr="004948CC">
        <w:rPr>
          <w:rFonts w:cs="Times New Roman"/>
          <w:szCs w:val="24"/>
        </w:rPr>
        <w:t>law obliges</w:t>
      </w:r>
      <w:r w:rsidRPr="004948CC">
        <w:rPr>
          <w:rFonts w:cs="Times New Roman"/>
          <w:szCs w:val="24"/>
        </w:rPr>
        <w:t xml:space="preserve"> him/her to present the opportunity to the company.</w:t>
      </w:r>
      <w:r w:rsidR="004F7024" w:rsidRPr="004948CC">
        <w:rPr>
          <w:rFonts w:cs="Times New Roman"/>
          <w:szCs w:val="24"/>
        </w:rPr>
        <w:t xml:space="preserve"> Such opportunities include acquisition of another company, property purchase, licensing, or marketing patents.</w:t>
      </w:r>
    </w:p>
    <w:p w:rsidR="004948CC" w:rsidRPr="004948CC" w:rsidRDefault="00132321" w:rsidP="00DB2B3F">
      <w:pPr>
        <w:spacing w:after="0"/>
        <w:ind w:firstLine="720"/>
        <w:contextualSpacing/>
        <w:rPr>
          <w:rFonts w:cs="Times New Roman"/>
          <w:szCs w:val="24"/>
        </w:rPr>
      </w:pPr>
      <w:r w:rsidRPr="004948CC">
        <w:rPr>
          <w:rFonts w:cs="Times New Roman"/>
          <w:szCs w:val="24"/>
        </w:rPr>
        <w:t>In his legal duty of care, a director or an officer must use his intelligence in a tho</w:t>
      </w:r>
      <w:r w:rsidR="00C2387E" w:rsidRPr="004948CC">
        <w:rPr>
          <w:rFonts w:cs="Times New Roman"/>
          <w:szCs w:val="24"/>
        </w:rPr>
        <w:t xml:space="preserve">ughtful way to </w:t>
      </w:r>
      <w:r w:rsidR="007E1DD2" w:rsidRPr="004948CC">
        <w:rPr>
          <w:rFonts w:cs="Times New Roman"/>
          <w:szCs w:val="24"/>
        </w:rPr>
        <w:t xml:space="preserve">his responsibilities </w:t>
      </w:r>
      <w:r w:rsidR="00CA3773" w:rsidRPr="004948CC">
        <w:rPr>
          <w:rFonts w:cs="Times New Roman"/>
          <w:szCs w:val="24"/>
        </w:rPr>
        <w:t>in the company</w:t>
      </w:r>
      <w:r w:rsidR="00C2387E" w:rsidRPr="004948CC">
        <w:rPr>
          <w:rFonts w:cs="Times New Roman"/>
          <w:szCs w:val="24"/>
        </w:rPr>
        <w:t>.</w:t>
      </w:r>
      <w:r w:rsidR="00CA3773" w:rsidRPr="004948CC">
        <w:rPr>
          <w:rFonts w:cs="Times New Roman"/>
          <w:szCs w:val="24"/>
        </w:rPr>
        <w:t xml:space="preserve"> The director must make rational effort to get the relevant information before making a decision.</w:t>
      </w:r>
      <w:r w:rsidR="00B81188" w:rsidRPr="004948CC">
        <w:rPr>
          <w:rFonts w:cs="Times New Roman"/>
          <w:szCs w:val="24"/>
        </w:rPr>
        <w:t xml:space="preserve"> </w:t>
      </w:r>
      <w:r w:rsidR="000C098D" w:rsidRPr="004948CC">
        <w:rPr>
          <w:rFonts w:cs="Times New Roman"/>
          <w:szCs w:val="24"/>
        </w:rPr>
        <w:t>At minimum, the director must be attentive to the company’s proceedings; he must attend meetings, a</w:t>
      </w:r>
      <w:r w:rsidR="00B46871" w:rsidRPr="004948CC">
        <w:rPr>
          <w:rFonts w:cs="Times New Roman"/>
          <w:szCs w:val="24"/>
        </w:rPr>
        <w:t xml:space="preserve">cquire and analyze information </w:t>
      </w:r>
      <w:r w:rsidR="000C098D" w:rsidRPr="004948CC">
        <w:rPr>
          <w:rFonts w:cs="Times New Roman"/>
          <w:szCs w:val="24"/>
        </w:rPr>
        <w:t xml:space="preserve">that is necessary for </w:t>
      </w:r>
      <w:r w:rsidR="00932385" w:rsidRPr="004948CC">
        <w:rPr>
          <w:rFonts w:cs="Times New Roman"/>
          <w:szCs w:val="24"/>
        </w:rPr>
        <w:t>decision-making</w:t>
      </w:r>
      <w:r w:rsidR="000C098D" w:rsidRPr="004948CC">
        <w:rPr>
          <w:rFonts w:cs="Times New Roman"/>
          <w:szCs w:val="24"/>
        </w:rPr>
        <w:t xml:space="preserve">, and monitor the performance of his </w:t>
      </w:r>
      <w:r w:rsidR="00B46871" w:rsidRPr="004948CC">
        <w:rPr>
          <w:rFonts w:cs="Times New Roman"/>
          <w:szCs w:val="24"/>
        </w:rPr>
        <w:t>subordinates</w:t>
      </w:r>
      <w:r w:rsidR="000C098D" w:rsidRPr="004948CC">
        <w:rPr>
          <w:rFonts w:cs="Times New Roman"/>
          <w:szCs w:val="24"/>
        </w:rPr>
        <w:t>.</w:t>
      </w:r>
      <w:r w:rsidR="00854559" w:rsidRPr="004948CC">
        <w:rPr>
          <w:rFonts w:cs="Times New Roman"/>
          <w:szCs w:val="24"/>
        </w:rPr>
        <w:t xml:space="preserve"> Section 8.30 of the RMBCA exonerate directors the obligation of playing detective when it comes to validity of information, especially financial data provided the corporate employees</w:t>
      </w:r>
      <w:r w:rsidR="00593DCD">
        <w:rPr>
          <w:rFonts w:cs="Times New Roman"/>
          <w:szCs w:val="24"/>
        </w:rPr>
        <w:t xml:space="preserve"> (</w:t>
      </w:r>
      <w:proofErr w:type="spellStart"/>
      <w:r w:rsidR="00593DCD" w:rsidRPr="00593DCD">
        <w:rPr>
          <w:rFonts w:cs="Times New Roman"/>
          <w:szCs w:val="24"/>
        </w:rPr>
        <w:t>Boatright</w:t>
      </w:r>
      <w:proofErr w:type="spellEnd"/>
      <w:r w:rsidR="00593DCD">
        <w:rPr>
          <w:rFonts w:cs="Times New Roman"/>
          <w:b/>
          <w:szCs w:val="24"/>
        </w:rPr>
        <w:t xml:space="preserve">, </w:t>
      </w:r>
      <w:r w:rsidR="00593DCD" w:rsidRPr="00593DCD">
        <w:rPr>
          <w:rFonts w:cs="Times New Roman"/>
          <w:szCs w:val="24"/>
        </w:rPr>
        <w:t>2015</w:t>
      </w:r>
      <w:r w:rsidR="00593DCD">
        <w:rPr>
          <w:rFonts w:cs="Times New Roman"/>
          <w:b/>
          <w:szCs w:val="24"/>
        </w:rPr>
        <w:t>)</w:t>
      </w:r>
      <w:r w:rsidR="00854559" w:rsidRPr="004948CC">
        <w:rPr>
          <w:rFonts w:cs="Times New Roman"/>
          <w:szCs w:val="24"/>
        </w:rPr>
        <w:t>.</w:t>
      </w:r>
      <w:r w:rsidR="00B14253" w:rsidRPr="004948CC">
        <w:rPr>
          <w:rFonts w:cs="Times New Roman"/>
          <w:szCs w:val="24"/>
        </w:rPr>
        <w:t xml:space="preserve"> Therefore, the director does not need to confirm with another attorney once he has received information for one competent attorney.</w:t>
      </w:r>
    </w:p>
    <w:p w:rsidR="005C237C" w:rsidRPr="004948CC" w:rsidRDefault="00D33576" w:rsidP="00DB2B3F">
      <w:pPr>
        <w:spacing w:after="0"/>
        <w:ind w:firstLine="720"/>
        <w:contextualSpacing/>
        <w:rPr>
          <w:rFonts w:cs="Times New Roman"/>
          <w:szCs w:val="24"/>
        </w:rPr>
      </w:pPr>
      <w:r w:rsidRPr="004948CC">
        <w:rPr>
          <w:rFonts w:cs="Times New Roman"/>
          <w:szCs w:val="24"/>
        </w:rPr>
        <w:t>Despite the legal requirements of the director, it is understood that he cannot spend all his time on corporate affairs; he is allowed to rely on the words of others.</w:t>
      </w:r>
      <w:r w:rsidR="00920BBF" w:rsidRPr="004948CC">
        <w:rPr>
          <w:rFonts w:cs="Times New Roman"/>
          <w:szCs w:val="24"/>
        </w:rPr>
        <w:t xml:space="preserve"> The director can also not be perfec</w:t>
      </w:r>
      <w:r w:rsidR="009A1213" w:rsidRPr="004948CC">
        <w:rPr>
          <w:rFonts w:cs="Times New Roman"/>
          <w:szCs w:val="24"/>
        </w:rPr>
        <w:t>t in making corporate decisions since risks in the business environment are a substantial factor.</w:t>
      </w:r>
      <w:r w:rsidR="005C237C" w:rsidRPr="004948CC">
        <w:rPr>
          <w:rFonts w:cs="Times New Roman"/>
          <w:szCs w:val="24"/>
        </w:rPr>
        <w:t xml:space="preserve"> No decision, regardless of how thoroughly discussed, guarantees success. </w:t>
      </w:r>
      <w:r w:rsidR="00DB2B3F" w:rsidRPr="004948CC">
        <w:rPr>
          <w:rFonts w:cs="Times New Roman"/>
          <w:szCs w:val="24"/>
        </w:rPr>
        <w:t>Therefore</w:t>
      </w:r>
      <w:r w:rsidR="005C237C" w:rsidRPr="004948CC">
        <w:rPr>
          <w:rFonts w:cs="Times New Roman"/>
          <w:szCs w:val="24"/>
        </w:rPr>
        <w:t xml:space="preserve">, the courts will not second guess the decisions made out of good-faith and due care. This is the business judgment rule, </w:t>
      </w:r>
      <w:r w:rsidR="009F1BB3" w:rsidRPr="004948CC">
        <w:rPr>
          <w:rFonts w:cs="Times New Roman"/>
          <w:szCs w:val="24"/>
        </w:rPr>
        <w:t xml:space="preserve">which presumes that the directors of the company acted on </w:t>
      </w:r>
      <w:r w:rsidR="00DB2B3F" w:rsidRPr="004948CC">
        <w:rPr>
          <w:rFonts w:cs="Times New Roman"/>
          <w:szCs w:val="24"/>
        </w:rPr>
        <w:t>an</w:t>
      </w:r>
      <w:r w:rsidR="009F1BB3" w:rsidRPr="004948CC">
        <w:rPr>
          <w:rFonts w:cs="Times New Roman"/>
          <w:szCs w:val="24"/>
        </w:rPr>
        <w:t xml:space="preserve"> informed, good faith, and honest </w:t>
      </w:r>
      <w:r w:rsidR="007A083E" w:rsidRPr="004948CC">
        <w:rPr>
          <w:rFonts w:cs="Times New Roman"/>
          <w:szCs w:val="24"/>
        </w:rPr>
        <w:t>belief in</w:t>
      </w:r>
      <w:r w:rsidR="009F1BB3" w:rsidRPr="004948CC">
        <w:rPr>
          <w:rFonts w:cs="Times New Roman"/>
          <w:szCs w:val="24"/>
        </w:rPr>
        <w:t xml:space="preserve"> the best interests of the company.</w:t>
      </w:r>
      <w:r w:rsidR="002D1DDA" w:rsidRPr="004948CC">
        <w:rPr>
          <w:rFonts w:cs="Times New Roman"/>
          <w:szCs w:val="24"/>
        </w:rPr>
        <w:t xml:space="preserve"> The general test of the rule is whether the director’s decision was one sided that no business associate of ordinary judgment would make the same decision.</w:t>
      </w:r>
      <w:r w:rsidR="00EE081B" w:rsidRPr="004948CC">
        <w:rPr>
          <w:rFonts w:cs="Times New Roman"/>
          <w:szCs w:val="24"/>
        </w:rPr>
        <w:t xml:space="preserve"> While the rule seems to provide cover to the directors, this is not the case; a shareholder who is not pleased with decisions of the director may file a lawsuit.</w:t>
      </w:r>
    </w:p>
    <w:p w:rsidR="00145E7C" w:rsidRPr="004948CC" w:rsidRDefault="00145E7C" w:rsidP="00DB2B3F">
      <w:pPr>
        <w:spacing w:after="0"/>
        <w:contextualSpacing/>
        <w:rPr>
          <w:rFonts w:cs="Times New Roman"/>
          <w:b/>
          <w:szCs w:val="24"/>
        </w:rPr>
      </w:pPr>
      <w:r w:rsidRPr="004948CC">
        <w:rPr>
          <w:rFonts w:cs="Times New Roman"/>
          <w:b/>
          <w:szCs w:val="24"/>
        </w:rPr>
        <w:t>Benefits of Compliance</w:t>
      </w:r>
    </w:p>
    <w:p w:rsidR="006F4CC1" w:rsidRPr="004948CC" w:rsidRDefault="006467FB" w:rsidP="00DB2B3F">
      <w:pPr>
        <w:spacing w:after="0"/>
        <w:ind w:firstLine="720"/>
        <w:contextualSpacing/>
        <w:rPr>
          <w:rFonts w:cs="Times New Roman"/>
          <w:szCs w:val="24"/>
        </w:rPr>
      </w:pPr>
      <w:r w:rsidRPr="004948CC">
        <w:rPr>
          <w:rFonts w:cs="Times New Roman"/>
          <w:szCs w:val="24"/>
        </w:rPr>
        <w:t xml:space="preserve">Compliance to the fiduciary </w:t>
      </w:r>
      <w:r w:rsidR="00320888" w:rsidRPr="004948CC">
        <w:rPr>
          <w:rFonts w:cs="Times New Roman"/>
          <w:szCs w:val="24"/>
        </w:rPr>
        <w:t>duties reduces</w:t>
      </w:r>
      <w:r w:rsidRPr="004948CC">
        <w:rPr>
          <w:rFonts w:cs="Times New Roman"/>
          <w:szCs w:val="24"/>
        </w:rPr>
        <w:t xml:space="preserve"> the legal risks </w:t>
      </w:r>
      <w:r w:rsidR="00320888" w:rsidRPr="004948CC">
        <w:rPr>
          <w:rFonts w:cs="Times New Roman"/>
          <w:szCs w:val="24"/>
        </w:rPr>
        <w:t xml:space="preserve">and </w:t>
      </w:r>
      <w:r w:rsidRPr="004948CC">
        <w:rPr>
          <w:rFonts w:cs="Times New Roman"/>
          <w:szCs w:val="24"/>
        </w:rPr>
        <w:t>costs.</w:t>
      </w:r>
      <w:r w:rsidR="00320888" w:rsidRPr="004948CC">
        <w:rPr>
          <w:rFonts w:cs="Times New Roman"/>
          <w:szCs w:val="24"/>
        </w:rPr>
        <w:t xml:space="preserve"> Fitzgerald Foods directors and officers</w:t>
      </w:r>
      <w:r w:rsidR="007A6546" w:rsidRPr="004948CC">
        <w:rPr>
          <w:rFonts w:cs="Times New Roman"/>
          <w:szCs w:val="24"/>
        </w:rPr>
        <w:t xml:space="preserve"> must therefore comply with the requirements and avoid breaching.</w:t>
      </w:r>
      <w:r w:rsidR="003B1A56" w:rsidRPr="004948CC">
        <w:rPr>
          <w:rFonts w:cs="Times New Roman"/>
          <w:szCs w:val="24"/>
        </w:rPr>
        <w:t xml:space="preserve">  Compliance also builds trust with the company’s customer base as they are sure the transactions or contracts align with the business laws.</w:t>
      </w:r>
      <w:r w:rsidR="00B84573" w:rsidRPr="004948CC">
        <w:rPr>
          <w:rFonts w:cs="Times New Roman"/>
          <w:szCs w:val="24"/>
        </w:rPr>
        <w:t xml:space="preserve"> The company demonstrates efficiency and effectiveness in its </w:t>
      </w:r>
      <w:r w:rsidR="00D45158" w:rsidRPr="004948CC">
        <w:rPr>
          <w:rFonts w:cs="Times New Roman"/>
          <w:szCs w:val="24"/>
        </w:rPr>
        <w:t>operations by</w:t>
      </w:r>
      <w:r w:rsidR="00B84573" w:rsidRPr="004948CC">
        <w:rPr>
          <w:rFonts w:cs="Times New Roman"/>
          <w:szCs w:val="24"/>
        </w:rPr>
        <w:t xml:space="preserve"> aligning to the organizational strategy, transparency, trust and brand loyalty, and valid information to make viable business decisions</w:t>
      </w:r>
      <w:r w:rsidR="00F67884">
        <w:rPr>
          <w:rFonts w:cs="Times New Roman"/>
          <w:szCs w:val="24"/>
        </w:rPr>
        <w:t xml:space="preserve"> (Beatty, Samuelson, </w:t>
      </w:r>
      <w:r w:rsidR="00F67884" w:rsidRPr="00F67884">
        <w:rPr>
          <w:rFonts w:cs="Times New Roman"/>
          <w:szCs w:val="24"/>
        </w:rPr>
        <w:t xml:space="preserve">&amp; </w:t>
      </w:r>
      <w:proofErr w:type="spellStart"/>
      <w:r w:rsidR="00F67884" w:rsidRPr="00F67884">
        <w:rPr>
          <w:rFonts w:cs="Times New Roman"/>
          <w:szCs w:val="24"/>
        </w:rPr>
        <w:t>Abril</w:t>
      </w:r>
      <w:proofErr w:type="spellEnd"/>
      <w:r w:rsidR="00F67884">
        <w:rPr>
          <w:rFonts w:cs="Times New Roman"/>
          <w:szCs w:val="24"/>
        </w:rPr>
        <w:t>, 2017)</w:t>
      </w:r>
      <w:r w:rsidR="00B84573" w:rsidRPr="004948CC">
        <w:rPr>
          <w:rFonts w:cs="Times New Roman"/>
          <w:szCs w:val="24"/>
        </w:rPr>
        <w:t>.</w:t>
      </w:r>
      <w:r w:rsidR="00D45158" w:rsidRPr="004948CC">
        <w:rPr>
          <w:rFonts w:cs="Times New Roman"/>
          <w:szCs w:val="24"/>
        </w:rPr>
        <w:t xml:space="preserve"> The </w:t>
      </w:r>
      <w:r w:rsidR="0064406B" w:rsidRPr="004948CC">
        <w:rPr>
          <w:rFonts w:cs="Times New Roman"/>
          <w:szCs w:val="24"/>
        </w:rPr>
        <w:t>employees’</w:t>
      </w:r>
      <w:r w:rsidR="00D45158" w:rsidRPr="004948CC">
        <w:rPr>
          <w:rFonts w:cs="Times New Roman"/>
          <w:szCs w:val="24"/>
        </w:rPr>
        <w:t xml:space="preserve"> retention rate will also improve in the company as the </w:t>
      </w:r>
      <w:r w:rsidR="003A61B7" w:rsidRPr="004948CC">
        <w:rPr>
          <w:rFonts w:cs="Times New Roman"/>
          <w:szCs w:val="24"/>
        </w:rPr>
        <w:t xml:space="preserve">directors </w:t>
      </w:r>
      <w:r w:rsidR="0064406B" w:rsidRPr="004948CC">
        <w:rPr>
          <w:rFonts w:cs="Times New Roman"/>
          <w:szCs w:val="24"/>
        </w:rPr>
        <w:t>adhere to the business laws, thus</w:t>
      </w:r>
      <w:r w:rsidR="00D45158" w:rsidRPr="004948CC">
        <w:rPr>
          <w:rFonts w:cs="Times New Roman"/>
          <w:szCs w:val="24"/>
        </w:rPr>
        <w:t xml:space="preserve"> reduc</w:t>
      </w:r>
      <w:r w:rsidR="0064406B" w:rsidRPr="004948CC">
        <w:rPr>
          <w:rFonts w:cs="Times New Roman"/>
          <w:szCs w:val="24"/>
        </w:rPr>
        <w:t>ing</w:t>
      </w:r>
      <w:r w:rsidR="00D45158" w:rsidRPr="004948CC">
        <w:rPr>
          <w:rFonts w:cs="Times New Roman"/>
          <w:szCs w:val="24"/>
        </w:rPr>
        <w:t xml:space="preserve"> the cost of hiring and create a culture of fiduciary duty adherence. </w:t>
      </w:r>
    </w:p>
    <w:p w:rsidR="007F0845" w:rsidRPr="004948CC" w:rsidRDefault="00145E7C" w:rsidP="00DB2B3F">
      <w:pPr>
        <w:spacing w:after="0"/>
        <w:contextualSpacing/>
        <w:rPr>
          <w:rFonts w:cs="Times New Roman"/>
          <w:b/>
          <w:szCs w:val="24"/>
        </w:rPr>
      </w:pPr>
      <w:r w:rsidRPr="004948CC">
        <w:rPr>
          <w:rFonts w:cs="Times New Roman"/>
          <w:b/>
          <w:szCs w:val="24"/>
        </w:rPr>
        <w:t xml:space="preserve">Consequences of Non-Compliance </w:t>
      </w:r>
    </w:p>
    <w:p w:rsidR="00DE6A4A" w:rsidRDefault="006F4CC1" w:rsidP="00DB2B3F">
      <w:pPr>
        <w:spacing w:after="0"/>
        <w:ind w:firstLine="720"/>
        <w:contextualSpacing/>
        <w:rPr>
          <w:rFonts w:cs="Times New Roman"/>
          <w:szCs w:val="24"/>
        </w:rPr>
      </w:pPr>
      <w:r w:rsidRPr="004948CC">
        <w:rPr>
          <w:rFonts w:cs="Times New Roman"/>
          <w:szCs w:val="24"/>
        </w:rPr>
        <w:t xml:space="preserve">Failure to comply </w:t>
      </w:r>
      <w:proofErr w:type="gramStart"/>
      <w:r w:rsidRPr="004948CC">
        <w:rPr>
          <w:rFonts w:cs="Times New Roman"/>
          <w:szCs w:val="24"/>
        </w:rPr>
        <w:t>to</w:t>
      </w:r>
      <w:proofErr w:type="gramEnd"/>
      <w:r w:rsidRPr="004948CC">
        <w:rPr>
          <w:rFonts w:cs="Times New Roman"/>
          <w:szCs w:val="24"/>
        </w:rPr>
        <w:t xml:space="preserve"> the legal duty, may attract lawsuits to the directors and officers. Shareholders of the company who are unsatisfied with the director’s decision can file a derivative suit.</w:t>
      </w:r>
      <w:r w:rsidR="008B04FF" w:rsidRPr="004948CC">
        <w:rPr>
          <w:rFonts w:cs="Times New Roman"/>
          <w:szCs w:val="24"/>
        </w:rPr>
        <w:t xml:space="preserve"> Unethical activities by the director lead to the violation of his legal duty to the company and he is bound for punishment</w:t>
      </w:r>
      <w:r w:rsidR="00527E12">
        <w:rPr>
          <w:rFonts w:cs="Times New Roman"/>
          <w:szCs w:val="24"/>
        </w:rPr>
        <w:t xml:space="preserve"> (Beatty, Samuelson, </w:t>
      </w:r>
      <w:r w:rsidR="00527E12" w:rsidRPr="00F67884">
        <w:rPr>
          <w:rFonts w:cs="Times New Roman"/>
          <w:szCs w:val="24"/>
        </w:rPr>
        <w:t xml:space="preserve">&amp; </w:t>
      </w:r>
      <w:proofErr w:type="spellStart"/>
      <w:r w:rsidR="00527E12" w:rsidRPr="00F67884">
        <w:rPr>
          <w:rFonts w:cs="Times New Roman"/>
          <w:szCs w:val="24"/>
        </w:rPr>
        <w:t>Abril</w:t>
      </w:r>
      <w:proofErr w:type="spellEnd"/>
      <w:r w:rsidR="00527E12">
        <w:rPr>
          <w:rFonts w:cs="Times New Roman"/>
          <w:szCs w:val="24"/>
        </w:rPr>
        <w:t>, 2017)</w:t>
      </w:r>
      <w:r w:rsidR="008B04FF" w:rsidRPr="004948CC">
        <w:rPr>
          <w:rFonts w:cs="Times New Roman"/>
          <w:szCs w:val="24"/>
        </w:rPr>
        <w:t xml:space="preserve">. For example in the last three years in Fitzgerald Foods, three directors have been force to resign due to non-compliance. The </w:t>
      </w:r>
      <w:r w:rsidR="00E34EFB" w:rsidRPr="004948CC">
        <w:rPr>
          <w:rFonts w:cs="Times New Roman"/>
          <w:szCs w:val="24"/>
        </w:rPr>
        <w:t>chairperson</w:t>
      </w:r>
      <w:r w:rsidR="008B04FF" w:rsidRPr="004948CC">
        <w:rPr>
          <w:rFonts w:cs="Times New Roman"/>
          <w:szCs w:val="24"/>
        </w:rPr>
        <w:t xml:space="preserve"> knew the implications of non-compliance and thus sought to train all the directors and officers of the legal duties that are their obligations.</w:t>
      </w:r>
    </w:p>
    <w:p w:rsidR="00DE6A4A" w:rsidRDefault="00825061" w:rsidP="00DB2B3F">
      <w:pPr>
        <w:spacing w:after="0"/>
        <w:ind w:firstLine="720"/>
        <w:contextualSpacing/>
      </w:pPr>
      <w:r>
        <w:rPr>
          <w:rFonts w:cs="Times New Roman"/>
          <w:szCs w:val="24"/>
        </w:rPr>
        <w:t xml:space="preserve">In 2017, </w:t>
      </w:r>
      <w:r w:rsidRPr="00825061">
        <w:rPr>
          <w:rFonts w:cs="Times New Roman"/>
          <w:szCs w:val="24"/>
        </w:rPr>
        <w:t xml:space="preserve">6 Volkswagen Executives </w:t>
      </w:r>
      <w:r>
        <w:rPr>
          <w:rFonts w:cs="Times New Roman"/>
          <w:szCs w:val="24"/>
        </w:rPr>
        <w:t>were c</w:t>
      </w:r>
      <w:r w:rsidRPr="00825061">
        <w:rPr>
          <w:rFonts w:cs="Times New Roman"/>
          <w:szCs w:val="24"/>
        </w:rPr>
        <w:t>harged</w:t>
      </w:r>
      <w:r>
        <w:rPr>
          <w:rFonts w:cs="Times New Roman"/>
          <w:szCs w:val="24"/>
        </w:rPr>
        <w:t xml:space="preserve"> </w:t>
      </w:r>
      <w:r w:rsidR="00497FAC">
        <w:rPr>
          <w:rFonts w:cs="Times New Roman"/>
          <w:szCs w:val="24"/>
        </w:rPr>
        <w:t>f</w:t>
      </w:r>
      <w:r>
        <w:t>or their roles in the company’s emissions-cheating scandal</w:t>
      </w:r>
      <w:r w:rsidR="00497FAC">
        <w:t>.</w:t>
      </w:r>
      <w:r w:rsidR="00E34EFB">
        <w:t xml:space="preserve"> The company had also pleaded guilty in crimes of violation of the Clean Air Act and a conspiracy to commit wire fraud.</w:t>
      </w:r>
      <w:r w:rsidR="001021E6">
        <w:t xml:space="preserve"> The automobile manufacturer was fined $4.3 million in the </w:t>
      </w:r>
      <w:r w:rsidR="001021E6" w:rsidRPr="00202D2A">
        <w:t>case</w:t>
      </w:r>
      <w:r w:rsidR="008E0897" w:rsidRPr="00202D2A">
        <w:t xml:space="preserve"> (</w:t>
      </w:r>
      <w:proofErr w:type="spellStart"/>
      <w:r w:rsidR="008E0897" w:rsidRPr="00202D2A">
        <w:rPr>
          <w:rFonts w:cs="Times New Roman"/>
          <w:szCs w:val="24"/>
        </w:rPr>
        <w:t>Tabuchi</w:t>
      </w:r>
      <w:proofErr w:type="spellEnd"/>
      <w:r w:rsidR="008E0897" w:rsidRPr="00202D2A">
        <w:rPr>
          <w:rFonts w:cs="Times New Roman"/>
          <w:szCs w:val="24"/>
        </w:rPr>
        <w:t xml:space="preserve">, </w:t>
      </w:r>
      <w:r w:rsidR="00202D2A" w:rsidRPr="00202D2A">
        <w:rPr>
          <w:rFonts w:cs="Times New Roman"/>
          <w:szCs w:val="24"/>
        </w:rPr>
        <w:t>Ewing,</w:t>
      </w:r>
      <w:r w:rsidR="008E0897" w:rsidRPr="00202D2A">
        <w:rPr>
          <w:rFonts w:cs="Times New Roman"/>
          <w:szCs w:val="24"/>
        </w:rPr>
        <w:t xml:space="preserve"> and </w:t>
      </w:r>
      <w:proofErr w:type="spellStart"/>
      <w:r w:rsidR="008E0897" w:rsidRPr="00202D2A">
        <w:rPr>
          <w:rFonts w:cs="Times New Roman"/>
          <w:szCs w:val="24"/>
        </w:rPr>
        <w:t>Apuzzo</w:t>
      </w:r>
      <w:proofErr w:type="spellEnd"/>
      <w:r w:rsidR="008E0897" w:rsidRPr="00202D2A">
        <w:rPr>
          <w:rFonts w:cs="Times New Roman"/>
          <w:szCs w:val="24"/>
        </w:rPr>
        <w:t>, 2017)</w:t>
      </w:r>
      <w:r w:rsidR="001021E6" w:rsidRPr="00202D2A">
        <w:t>.</w:t>
      </w:r>
    </w:p>
    <w:p w:rsidR="002A2E7F" w:rsidRDefault="002A2E7F" w:rsidP="00DB2B3F">
      <w:pPr>
        <w:spacing w:after="0"/>
        <w:ind w:firstLine="720"/>
        <w:contextualSpacing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The </w:t>
      </w:r>
      <w:r w:rsidR="00B12EE2">
        <w:rPr>
          <w:rFonts w:cs="Times New Roman"/>
          <w:szCs w:val="24"/>
        </w:rPr>
        <w:t>chairperson</w:t>
      </w:r>
      <w:r>
        <w:rPr>
          <w:rFonts w:cs="Times New Roman"/>
          <w:szCs w:val="24"/>
        </w:rPr>
        <w:t xml:space="preserve"> of </w:t>
      </w:r>
      <w:r w:rsidRPr="004948CC">
        <w:rPr>
          <w:rFonts w:cs="Times New Roman"/>
          <w:szCs w:val="24"/>
        </w:rPr>
        <w:t>Fitzgerald Foods</w:t>
      </w:r>
      <w:r>
        <w:rPr>
          <w:rFonts w:cs="Times New Roman"/>
          <w:szCs w:val="24"/>
        </w:rPr>
        <w:t xml:space="preserve"> should adopt risk management procedures to avoid future violation of the legal duties by the company’s directors and officers.</w:t>
      </w:r>
      <w:r w:rsidR="005F6B29">
        <w:rPr>
          <w:rFonts w:cs="Times New Roman"/>
          <w:szCs w:val="24"/>
        </w:rPr>
        <w:t xml:space="preserve"> Such procedure would include a continuous appraisal by the management, legal counsel, and the auditors regarding the risks that the corporation might face.</w:t>
      </w:r>
      <w:r w:rsidR="0073728F">
        <w:rPr>
          <w:rFonts w:cs="Times New Roman"/>
          <w:szCs w:val="24"/>
        </w:rPr>
        <w:t xml:space="preserve"> The chairperson should also review all communications across the company, both formal and informal, to have it under control and make it as </w:t>
      </w:r>
      <w:r w:rsidR="00387E81">
        <w:rPr>
          <w:rFonts w:cs="Times New Roman"/>
          <w:szCs w:val="24"/>
        </w:rPr>
        <w:t>open and</w:t>
      </w:r>
      <w:r w:rsidR="0073728F">
        <w:rPr>
          <w:rFonts w:cs="Times New Roman"/>
          <w:szCs w:val="24"/>
        </w:rPr>
        <w:t xml:space="preserve"> prompt as possible.</w:t>
      </w:r>
    </w:p>
    <w:p w:rsidR="00FC0488" w:rsidRDefault="00FC0488">
      <w:pPr>
        <w:spacing w:line="276" w:lineRule="auto"/>
        <w:rPr>
          <w:rFonts w:eastAsiaTheme="minorEastAsia" w:cs="Times New Roman"/>
          <w:bCs/>
          <w:szCs w:val="24"/>
          <w:lang w:eastAsia="ja-JP"/>
        </w:rPr>
      </w:pPr>
      <w:r>
        <w:rPr>
          <w:rFonts w:cs="Times New Roman"/>
          <w:b/>
          <w:szCs w:val="24"/>
        </w:rPr>
        <w:br w:type="page"/>
      </w:r>
    </w:p>
    <w:p w:rsidR="00641317" w:rsidRPr="00641317" w:rsidRDefault="00503F55" w:rsidP="006D2DD1">
      <w:pPr>
        <w:pStyle w:val="ListNumber"/>
        <w:numPr>
          <w:ilvl w:val="0"/>
          <w:numId w:val="0"/>
        </w:numPr>
        <w:spacing w:line="480" w:lineRule="auto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641317">
        <w:rPr>
          <w:rFonts w:ascii="Times New Roman" w:hAnsi="Times New Roman" w:cs="Times New Roman"/>
          <w:b w:val="0"/>
          <w:sz w:val="24"/>
          <w:szCs w:val="24"/>
        </w:rPr>
        <w:t>References</w:t>
      </w:r>
    </w:p>
    <w:p w:rsidR="00641317" w:rsidRDefault="00FC0488" w:rsidP="00641317">
      <w:pPr>
        <w:pStyle w:val="ListNumber"/>
        <w:numPr>
          <w:ilvl w:val="0"/>
          <w:numId w:val="0"/>
        </w:numPr>
        <w:spacing w:line="480" w:lineRule="auto"/>
        <w:ind w:left="720" w:hanging="720"/>
        <w:rPr>
          <w:rFonts w:ascii="Times New Roman" w:eastAsia="Times New Roman" w:hAnsi="Times New Roman" w:cs="Times New Roman"/>
          <w:b w:val="0"/>
          <w:sz w:val="24"/>
          <w:szCs w:val="24"/>
        </w:rPr>
      </w:pPr>
      <w:r w:rsidRPr="00FC0488">
        <w:rPr>
          <w:rFonts w:ascii="Times New Roman" w:eastAsia="Times New Roman" w:hAnsi="Times New Roman" w:cs="Times New Roman"/>
          <w:b w:val="0"/>
          <w:sz w:val="24"/>
          <w:szCs w:val="24"/>
        </w:rPr>
        <w:t xml:space="preserve">Beatty, J. F., Samuelson, S. S., &amp; </w:t>
      </w:r>
      <w:proofErr w:type="spellStart"/>
      <w:r w:rsidRPr="00FC0488">
        <w:rPr>
          <w:rFonts w:ascii="Times New Roman" w:eastAsia="Times New Roman" w:hAnsi="Times New Roman" w:cs="Times New Roman"/>
          <w:b w:val="0"/>
          <w:sz w:val="24"/>
          <w:szCs w:val="24"/>
        </w:rPr>
        <w:t>Abril</w:t>
      </w:r>
      <w:proofErr w:type="spellEnd"/>
      <w:r w:rsidRPr="00FC0488">
        <w:rPr>
          <w:rFonts w:ascii="Times New Roman" w:eastAsia="Times New Roman" w:hAnsi="Times New Roman" w:cs="Times New Roman"/>
          <w:b w:val="0"/>
          <w:sz w:val="24"/>
          <w:szCs w:val="24"/>
        </w:rPr>
        <w:t xml:space="preserve">, P. S. (2018). </w:t>
      </w:r>
      <w:r w:rsidRPr="00FC0488">
        <w:rPr>
          <w:rFonts w:ascii="Times New Roman" w:eastAsia="Times New Roman" w:hAnsi="Times New Roman" w:cs="Times New Roman"/>
          <w:b w:val="0"/>
          <w:i/>
          <w:iCs/>
          <w:sz w:val="24"/>
          <w:szCs w:val="24"/>
        </w:rPr>
        <w:t>Business law and the legal environment</w:t>
      </w:r>
      <w:r w:rsidRPr="00FC0488">
        <w:rPr>
          <w:rFonts w:ascii="Times New Roman" w:eastAsia="Times New Roman" w:hAnsi="Times New Roman" w:cs="Times New Roman"/>
          <w:b w:val="0"/>
          <w:sz w:val="24"/>
          <w:szCs w:val="24"/>
        </w:rPr>
        <w:t xml:space="preserve">. </w:t>
      </w:r>
      <w:proofErr w:type="spellStart"/>
      <w:r w:rsidRPr="00FC0488">
        <w:rPr>
          <w:rFonts w:ascii="Times New Roman" w:eastAsia="Times New Roman" w:hAnsi="Times New Roman" w:cs="Times New Roman"/>
          <w:b w:val="0"/>
          <w:sz w:val="24"/>
          <w:szCs w:val="24"/>
        </w:rPr>
        <w:t>Cengage</w:t>
      </w:r>
      <w:proofErr w:type="spellEnd"/>
      <w:r w:rsidRPr="00FC0488">
        <w:rPr>
          <w:rFonts w:ascii="Times New Roman" w:eastAsia="Times New Roman" w:hAnsi="Times New Roman" w:cs="Times New Roman"/>
          <w:b w:val="0"/>
          <w:sz w:val="24"/>
          <w:szCs w:val="24"/>
        </w:rPr>
        <w:t xml:space="preserve"> Learning.</w:t>
      </w:r>
    </w:p>
    <w:p w:rsidR="00641317" w:rsidRDefault="00503F55" w:rsidP="00641317">
      <w:pPr>
        <w:pStyle w:val="ListNumber"/>
        <w:numPr>
          <w:ilvl w:val="0"/>
          <w:numId w:val="0"/>
        </w:numPr>
        <w:spacing w:line="480" w:lineRule="auto"/>
        <w:ind w:left="720" w:hanging="720"/>
        <w:rPr>
          <w:rFonts w:ascii="Times New Roman" w:hAnsi="Times New Roman" w:cs="Times New Roman"/>
          <w:b w:val="0"/>
          <w:sz w:val="24"/>
          <w:szCs w:val="24"/>
        </w:rPr>
      </w:pPr>
      <w:proofErr w:type="spellStart"/>
      <w:r w:rsidRPr="00641317">
        <w:rPr>
          <w:rFonts w:ascii="Times New Roman" w:hAnsi="Times New Roman" w:cs="Times New Roman"/>
          <w:b w:val="0"/>
          <w:sz w:val="24"/>
          <w:szCs w:val="24"/>
        </w:rPr>
        <w:t>Boatright</w:t>
      </w:r>
      <w:proofErr w:type="spellEnd"/>
      <w:r w:rsidRPr="00641317">
        <w:rPr>
          <w:rFonts w:ascii="Times New Roman" w:hAnsi="Times New Roman" w:cs="Times New Roman"/>
          <w:b w:val="0"/>
          <w:sz w:val="24"/>
          <w:szCs w:val="24"/>
        </w:rPr>
        <w:t>, J. R. (2015). Fiduciary duty. Wiley Encyclopedia of Management, 1-2.</w:t>
      </w:r>
    </w:p>
    <w:p w:rsidR="002E08BD" w:rsidRPr="00641317" w:rsidRDefault="002E08BD" w:rsidP="00641317">
      <w:pPr>
        <w:pStyle w:val="ListNumber"/>
        <w:numPr>
          <w:ilvl w:val="0"/>
          <w:numId w:val="0"/>
        </w:numPr>
        <w:spacing w:line="480" w:lineRule="auto"/>
        <w:ind w:left="720" w:hanging="720"/>
        <w:rPr>
          <w:rFonts w:ascii="Times New Roman" w:hAnsi="Times New Roman" w:cs="Times New Roman"/>
          <w:b w:val="0"/>
          <w:sz w:val="24"/>
          <w:szCs w:val="24"/>
        </w:rPr>
      </w:pPr>
      <w:proofErr w:type="spellStart"/>
      <w:r w:rsidRPr="00641317">
        <w:rPr>
          <w:rFonts w:ascii="Times New Roman" w:hAnsi="Times New Roman" w:cs="Times New Roman"/>
          <w:b w:val="0"/>
          <w:sz w:val="24"/>
          <w:szCs w:val="24"/>
        </w:rPr>
        <w:t>Tabuchi</w:t>
      </w:r>
      <w:proofErr w:type="spellEnd"/>
      <w:r w:rsidRPr="00641317">
        <w:rPr>
          <w:rFonts w:ascii="Times New Roman" w:hAnsi="Times New Roman" w:cs="Times New Roman"/>
          <w:b w:val="0"/>
          <w:sz w:val="24"/>
          <w:szCs w:val="24"/>
        </w:rPr>
        <w:t xml:space="preserve">, H., Ewing, J., </w:t>
      </w:r>
      <w:proofErr w:type="spellStart"/>
      <w:r w:rsidRPr="00641317">
        <w:rPr>
          <w:rFonts w:ascii="Times New Roman" w:hAnsi="Times New Roman" w:cs="Times New Roman"/>
          <w:b w:val="0"/>
          <w:sz w:val="24"/>
          <w:szCs w:val="24"/>
        </w:rPr>
        <w:t>Apuzzo</w:t>
      </w:r>
      <w:proofErr w:type="spellEnd"/>
      <w:r w:rsidRPr="00641317">
        <w:rPr>
          <w:rFonts w:ascii="Times New Roman" w:hAnsi="Times New Roman" w:cs="Times New Roman"/>
          <w:b w:val="0"/>
          <w:sz w:val="24"/>
          <w:szCs w:val="24"/>
        </w:rPr>
        <w:t>, M.</w:t>
      </w:r>
      <w:r w:rsidR="006421DC" w:rsidRPr="00641317">
        <w:rPr>
          <w:rFonts w:ascii="Times New Roman" w:hAnsi="Times New Roman" w:cs="Times New Roman"/>
          <w:b w:val="0"/>
          <w:sz w:val="24"/>
          <w:szCs w:val="24"/>
        </w:rPr>
        <w:t xml:space="preserve"> (2017)</w:t>
      </w:r>
      <w:r w:rsidR="00630D26" w:rsidRPr="00641317">
        <w:rPr>
          <w:rFonts w:ascii="Times New Roman" w:hAnsi="Times New Roman" w:cs="Times New Roman"/>
          <w:b w:val="0"/>
          <w:sz w:val="24"/>
          <w:szCs w:val="24"/>
        </w:rPr>
        <w:t>.</w:t>
      </w:r>
      <w:r w:rsidRPr="00641317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4315FB" w:rsidRPr="00641317">
        <w:rPr>
          <w:rFonts w:ascii="Times New Roman" w:hAnsi="Times New Roman" w:cs="Times New Roman"/>
          <w:b w:val="0"/>
          <w:sz w:val="24"/>
          <w:szCs w:val="24"/>
        </w:rPr>
        <w:t>“</w:t>
      </w:r>
      <w:r w:rsidRPr="00641317">
        <w:rPr>
          <w:rFonts w:ascii="Times New Roman" w:hAnsi="Times New Roman" w:cs="Times New Roman"/>
          <w:b w:val="0"/>
          <w:sz w:val="24"/>
          <w:szCs w:val="24"/>
        </w:rPr>
        <w:t>6 Volkswagen Executives Charged as Company Pleads Guilty in Emissions Case</w:t>
      </w:r>
      <w:r w:rsidR="004315FB" w:rsidRPr="00641317">
        <w:rPr>
          <w:rFonts w:ascii="Times New Roman" w:hAnsi="Times New Roman" w:cs="Times New Roman"/>
          <w:b w:val="0"/>
          <w:sz w:val="24"/>
          <w:szCs w:val="24"/>
        </w:rPr>
        <w:t>”</w:t>
      </w:r>
      <w:r w:rsidRPr="00641317">
        <w:rPr>
          <w:rFonts w:ascii="Times New Roman" w:hAnsi="Times New Roman" w:cs="Times New Roman"/>
          <w:b w:val="0"/>
          <w:sz w:val="24"/>
          <w:szCs w:val="24"/>
        </w:rPr>
        <w:t>. The New York Times.</w:t>
      </w:r>
      <w:r w:rsidR="00382002" w:rsidRPr="00641317">
        <w:rPr>
          <w:rFonts w:ascii="Times New Roman" w:hAnsi="Times New Roman" w:cs="Times New Roman"/>
          <w:b w:val="0"/>
          <w:sz w:val="24"/>
          <w:szCs w:val="24"/>
        </w:rPr>
        <w:t xml:space="preserve"> Retrieved from </w:t>
      </w:r>
      <w:hyperlink r:id="rId9" w:history="1">
        <w:r w:rsidR="00382002" w:rsidRPr="00641317">
          <w:rPr>
            <w:rStyle w:val="Hyperlink"/>
            <w:rFonts w:ascii="Times New Roman" w:hAnsi="Times New Roman" w:cs="Times New Roman"/>
            <w:b w:val="0"/>
            <w:sz w:val="24"/>
            <w:szCs w:val="24"/>
          </w:rPr>
          <w:t>https://www.nytimes.com/2017/01/11/business/volkswagen-diesel-vw-settlement-charges-criminal.html</w:t>
        </w:r>
      </w:hyperlink>
      <w:r w:rsidR="00382002" w:rsidRPr="00641317">
        <w:rPr>
          <w:rFonts w:ascii="Times New Roman" w:hAnsi="Times New Roman" w:cs="Times New Roman"/>
          <w:b w:val="0"/>
          <w:sz w:val="24"/>
          <w:szCs w:val="24"/>
        </w:rPr>
        <w:t>. 03/22/2019.</w:t>
      </w:r>
    </w:p>
    <w:p w:rsidR="00400D23" w:rsidRPr="004948CC" w:rsidRDefault="00400D23" w:rsidP="00955EC0">
      <w:pPr>
        <w:rPr>
          <w:szCs w:val="24"/>
        </w:rPr>
      </w:pPr>
    </w:p>
    <w:sectPr w:rsidR="00400D23" w:rsidRPr="004948CC" w:rsidSect="005A056B">
      <w:headerReference w:type="default" r:id="rId10"/>
      <w:headerReference w:type="first" r:id="rId11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68A9" w:rsidRDefault="000C68A9" w:rsidP="000D06A1">
      <w:pPr>
        <w:spacing w:after="0" w:line="240" w:lineRule="auto"/>
      </w:pPr>
      <w:r>
        <w:separator/>
      </w:r>
    </w:p>
  </w:endnote>
  <w:endnote w:type="continuationSeparator" w:id="0">
    <w:p w:rsidR="000C68A9" w:rsidRDefault="000C68A9" w:rsidP="000D06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68A9" w:rsidRDefault="000C68A9" w:rsidP="000D06A1">
      <w:pPr>
        <w:spacing w:after="0" w:line="240" w:lineRule="auto"/>
      </w:pPr>
      <w:r>
        <w:separator/>
      </w:r>
    </w:p>
  </w:footnote>
  <w:footnote w:type="continuationSeparator" w:id="0">
    <w:p w:rsidR="000C68A9" w:rsidRDefault="000C68A9" w:rsidP="000D06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4300" w:rsidRDefault="00764300">
    <w:pPr>
      <w:pStyle w:val="Header"/>
    </w:pPr>
    <w:r w:rsidRPr="004948CC">
      <w:rPr>
        <w:rFonts w:cs="Times New Roman"/>
        <w:szCs w:val="24"/>
      </w:rPr>
      <w:t>FITZGERALD FOODS</w:t>
    </w:r>
    <w:r>
      <w:rPr>
        <w:rFonts w:cs="Times New Roman"/>
        <w:szCs w:val="24"/>
      </w:rPr>
      <w:t>-COMPLIANCE POLICY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4300" w:rsidRDefault="00764300" w:rsidP="00764300">
    <w:pPr>
      <w:pStyle w:val="Header"/>
    </w:pPr>
    <w:r>
      <w:t xml:space="preserve">Running head: </w:t>
    </w:r>
    <w:r w:rsidRPr="004948CC">
      <w:rPr>
        <w:rFonts w:cs="Times New Roman"/>
        <w:szCs w:val="24"/>
      </w:rPr>
      <w:t>FITZGERALD FOODS</w:t>
    </w:r>
    <w:r>
      <w:rPr>
        <w:rFonts w:cs="Times New Roman"/>
        <w:szCs w:val="24"/>
      </w:rPr>
      <w:t>-COMPLIANCE POLICY</w:t>
    </w:r>
  </w:p>
  <w:p w:rsidR="00764300" w:rsidRDefault="00764300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8"/>
    <w:multiLevelType w:val="singleLevel"/>
    <w:tmpl w:val="B268BC5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0BA55AE8"/>
    <w:multiLevelType w:val="multilevel"/>
    <w:tmpl w:val="6E5C4406"/>
    <w:lvl w:ilvl="0">
      <w:start w:val="1"/>
      <w:numFmt w:val="lowerLetter"/>
      <w:lvlText w:val="%1)"/>
      <w:lvlJc w:val="left"/>
      <w:pPr>
        <w:ind w:left="720" w:hanging="360"/>
      </w:pPr>
      <w:rPr>
        <w:b/>
        <w:smallCaps w:val="0"/>
        <w:strike w:val="0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b/>
        <w:smallCaps w:val="0"/>
        <w:strike w:val="0"/>
        <w:vertAlign w:val="baseline"/>
      </w:rPr>
    </w:lvl>
    <w:lvl w:ilvl="2">
      <w:start w:val="1"/>
      <w:numFmt w:val="lowerRoman"/>
      <w:lvlText w:val="%3."/>
      <w:lvlJc w:val="left"/>
      <w:pPr>
        <w:ind w:left="2160" w:hanging="296"/>
      </w:pPr>
      <w:rPr>
        <w:b/>
        <w:smallCaps w:val="0"/>
        <w:strike w:val="0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b/>
        <w:smallCaps w:val="0"/>
        <w:strike w:val="0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b/>
        <w:smallCaps w:val="0"/>
        <w:strike w:val="0"/>
        <w:vertAlign w:val="baseline"/>
      </w:rPr>
    </w:lvl>
    <w:lvl w:ilvl="5">
      <w:start w:val="1"/>
      <w:numFmt w:val="lowerRoman"/>
      <w:lvlText w:val="%6."/>
      <w:lvlJc w:val="left"/>
      <w:pPr>
        <w:ind w:left="4320" w:hanging="296"/>
      </w:pPr>
      <w:rPr>
        <w:b/>
        <w:smallCaps w:val="0"/>
        <w:strike w:val="0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b/>
        <w:smallCaps w:val="0"/>
        <w:strike w:val="0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b/>
        <w:smallCaps w:val="0"/>
        <w:strike w:val="0"/>
        <w:vertAlign w:val="baseline"/>
      </w:rPr>
    </w:lvl>
    <w:lvl w:ilvl="8">
      <w:start w:val="1"/>
      <w:numFmt w:val="lowerRoman"/>
      <w:lvlText w:val="%9."/>
      <w:lvlJc w:val="left"/>
      <w:pPr>
        <w:ind w:left="6480" w:hanging="296"/>
      </w:pPr>
      <w:rPr>
        <w:b/>
        <w:smallCaps w:val="0"/>
        <w:strike w:val="0"/>
        <w:vertAlign w:val="baseline"/>
      </w:rPr>
    </w:lvl>
  </w:abstractNum>
  <w:abstractNum w:abstractNumId="2">
    <w:nsid w:val="0BBF630D"/>
    <w:multiLevelType w:val="multilevel"/>
    <w:tmpl w:val="6CC2CF98"/>
    <w:lvl w:ilvl="0">
      <w:start w:val="1"/>
      <w:numFmt w:val="lowerLetter"/>
      <w:lvlText w:val="%1)"/>
      <w:lvlJc w:val="left"/>
      <w:pPr>
        <w:ind w:left="720" w:hanging="360"/>
      </w:pPr>
      <w:rPr>
        <w:b/>
        <w:smallCaps w:val="0"/>
        <w:strike w:val="0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b/>
        <w:smallCaps w:val="0"/>
        <w:strike w:val="0"/>
        <w:vertAlign w:val="baseline"/>
      </w:rPr>
    </w:lvl>
    <w:lvl w:ilvl="2">
      <w:start w:val="1"/>
      <w:numFmt w:val="lowerRoman"/>
      <w:lvlText w:val="%3."/>
      <w:lvlJc w:val="left"/>
      <w:pPr>
        <w:ind w:left="2160" w:hanging="296"/>
      </w:pPr>
      <w:rPr>
        <w:b/>
        <w:smallCaps w:val="0"/>
        <w:strike w:val="0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b/>
        <w:smallCaps w:val="0"/>
        <w:strike w:val="0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b/>
        <w:smallCaps w:val="0"/>
        <w:strike w:val="0"/>
        <w:vertAlign w:val="baseline"/>
      </w:rPr>
    </w:lvl>
    <w:lvl w:ilvl="5">
      <w:start w:val="1"/>
      <w:numFmt w:val="lowerRoman"/>
      <w:lvlText w:val="%6."/>
      <w:lvlJc w:val="left"/>
      <w:pPr>
        <w:ind w:left="4320" w:hanging="296"/>
      </w:pPr>
      <w:rPr>
        <w:b/>
        <w:smallCaps w:val="0"/>
        <w:strike w:val="0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b/>
        <w:smallCaps w:val="0"/>
        <w:strike w:val="0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b/>
        <w:smallCaps w:val="0"/>
        <w:strike w:val="0"/>
        <w:vertAlign w:val="baseline"/>
      </w:rPr>
    </w:lvl>
    <w:lvl w:ilvl="8">
      <w:start w:val="1"/>
      <w:numFmt w:val="lowerRoman"/>
      <w:lvlText w:val="%9."/>
      <w:lvlJc w:val="left"/>
      <w:pPr>
        <w:ind w:left="6480" w:hanging="296"/>
      </w:pPr>
      <w:rPr>
        <w:b/>
        <w:smallCaps w:val="0"/>
        <w:strike w:val="0"/>
        <w:vertAlign w:val="baseline"/>
      </w:rPr>
    </w:lvl>
  </w:abstractNum>
  <w:abstractNum w:abstractNumId="3">
    <w:nsid w:val="271B6867"/>
    <w:multiLevelType w:val="hybridMultilevel"/>
    <w:tmpl w:val="23527452"/>
    <w:lvl w:ilvl="0" w:tplc="0409000D">
      <w:start w:val="1"/>
      <w:numFmt w:val="bullet"/>
      <w:lvlText w:val=""/>
      <w:lvlJc w:val="left"/>
      <w:pPr>
        <w:ind w:left="76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4">
    <w:nsid w:val="2D927205"/>
    <w:multiLevelType w:val="hybridMultilevel"/>
    <w:tmpl w:val="CDD2B17C"/>
    <w:lvl w:ilvl="0" w:tplc="04090019">
      <w:start w:val="2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FA74AA6"/>
    <w:multiLevelType w:val="hybridMultilevel"/>
    <w:tmpl w:val="FD9013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1007FED"/>
    <w:multiLevelType w:val="multilevel"/>
    <w:tmpl w:val="D17409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885503F"/>
    <w:multiLevelType w:val="multilevel"/>
    <w:tmpl w:val="7D082D3C"/>
    <w:lvl w:ilvl="0">
      <w:start w:val="1"/>
      <w:numFmt w:val="lowerLetter"/>
      <w:lvlText w:val="%1)"/>
      <w:lvlJc w:val="left"/>
      <w:pPr>
        <w:ind w:left="720" w:hanging="360"/>
      </w:pPr>
      <w:rPr>
        <w:b/>
        <w:smallCaps w:val="0"/>
        <w:strike w:val="0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b/>
        <w:smallCaps w:val="0"/>
        <w:strike w:val="0"/>
        <w:vertAlign w:val="baseline"/>
      </w:rPr>
    </w:lvl>
    <w:lvl w:ilvl="2">
      <w:start w:val="1"/>
      <w:numFmt w:val="lowerRoman"/>
      <w:lvlText w:val="%3."/>
      <w:lvlJc w:val="left"/>
      <w:pPr>
        <w:ind w:left="2160" w:hanging="296"/>
      </w:pPr>
      <w:rPr>
        <w:b/>
        <w:smallCaps w:val="0"/>
        <w:strike w:val="0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b/>
        <w:smallCaps w:val="0"/>
        <w:strike w:val="0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b/>
        <w:smallCaps w:val="0"/>
        <w:strike w:val="0"/>
        <w:vertAlign w:val="baseline"/>
      </w:rPr>
    </w:lvl>
    <w:lvl w:ilvl="5">
      <w:start w:val="1"/>
      <w:numFmt w:val="lowerRoman"/>
      <w:lvlText w:val="%6."/>
      <w:lvlJc w:val="left"/>
      <w:pPr>
        <w:ind w:left="4320" w:hanging="296"/>
      </w:pPr>
      <w:rPr>
        <w:b/>
        <w:smallCaps w:val="0"/>
        <w:strike w:val="0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b/>
        <w:smallCaps w:val="0"/>
        <w:strike w:val="0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b/>
        <w:smallCaps w:val="0"/>
        <w:strike w:val="0"/>
        <w:vertAlign w:val="baseline"/>
      </w:rPr>
    </w:lvl>
    <w:lvl w:ilvl="8">
      <w:start w:val="1"/>
      <w:numFmt w:val="lowerRoman"/>
      <w:lvlText w:val="%9."/>
      <w:lvlJc w:val="left"/>
      <w:pPr>
        <w:ind w:left="6480" w:hanging="296"/>
      </w:pPr>
      <w:rPr>
        <w:b/>
        <w:smallCaps w:val="0"/>
        <w:strike w:val="0"/>
        <w:vertAlign w:val="baseline"/>
      </w:rPr>
    </w:lvl>
  </w:abstractNum>
  <w:abstractNum w:abstractNumId="8">
    <w:nsid w:val="51F57976"/>
    <w:multiLevelType w:val="multilevel"/>
    <w:tmpl w:val="DA1CED20"/>
    <w:lvl w:ilvl="0">
      <w:start w:val="1"/>
      <w:numFmt w:val="lowerLetter"/>
      <w:lvlText w:val="%1)"/>
      <w:lvlJc w:val="left"/>
      <w:pPr>
        <w:ind w:left="720" w:hanging="360"/>
      </w:pPr>
      <w:rPr>
        <w:b/>
        <w:smallCaps w:val="0"/>
        <w:strike w:val="0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b/>
        <w:smallCaps w:val="0"/>
        <w:strike w:val="0"/>
        <w:vertAlign w:val="baseline"/>
      </w:rPr>
    </w:lvl>
    <w:lvl w:ilvl="2">
      <w:start w:val="1"/>
      <w:numFmt w:val="lowerRoman"/>
      <w:lvlText w:val="%3."/>
      <w:lvlJc w:val="left"/>
      <w:pPr>
        <w:ind w:left="2160" w:hanging="296"/>
      </w:pPr>
      <w:rPr>
        <w:b/>
        <w:smallCaps w:val="0"/>
        <w:strike w:val="0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b/>
        <w:smallCaps w:val="0"/>
        <w:strike w:val="0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b/>
        <w:smallCaps w:val="0"/>
        <w:strike w:val="0"/>
        <w:vertAlign w:val="baseline"/>
      </w:rPr>
    </w:lvl>
    <w:lvl w:ilvl="5">
      <w:start w:val="1"/>
      <w:numFmt w:val="lowerRoman"/>
      <w:lvlText w:val="%6."/>
      <w:lvlJc w:val="left"/>
      <w:pPr>
        <w:ind w:left="4320" w:hanging="296"/>
      </w:pPr>
      <w:rPr>
        <w:b/>
        <w:smallCaps w:val="0"/>
        <w:strike w:val="0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b/>
        <w:smallCaps w:val="0"/>
        <w:strike w:val="0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b/>
        <w:smallCaps w:val="0"/>
        <w:strike w:val="0"/>
        <w:vertAlign w:val="baseline"/>
      </w:rPr>
    </w:lvl>
    <w:lvl w:ilvl="8">
      <w:start w:val="1"/>
      <w:numFmt w:val="lowerRoman"/>
      <w:lvlText w:val="%9."/>
      <w:lvlJc w:val="left"/>
      <w:pPr>
        <w:ind w:left="6480" w:hanging="296"/>
      </w:pPr>
      <w:rPr>
        <w:b/>
        <w:smallCaps w:val="0"/>
        <w:strike w:val="0"/>
        <w:vertAlign w:val="baseline"/>
      </w:rPr>
    </w:lvl>
  </w:abstractNum>
  <w:abstractNum w:abstractNumId="9">
    <w:nsid w:val="55915B7A"/>
    <w:multiLevelType w:val="hybridMultilevel"/>
    <w:tmpl w:val="BC6C33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3E75C2F"/>
    <w:multiLevelType w:val="hybridMultilevel"/>
    <w:tmpl w:val="8BC2002E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6CE4714"/>
    <w:multiLevelType w:val="hybridMultilevel"/>
    <w:tmpl w:val="69763C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6"/>
  </w:num>
  <w:num w:numId="3">
    <w:abstractNumId w:val="10"/>
  </w:num>
  <w:num w:numId="4">
    <w:abstractNumId w:val="11"/>
  </w:num>
  <w:num w:numId="5">
    <w:abstractNumId w:val="9"/>
  </w:num>
  <w:num w:numId="6">
    <w:abstractNumId w:val="8"/>
  </w:num>
  <w:num w:numId="7">
    <w:abstractNumId w:val="1"/>
  </w:num>
  <w:num w:numId="8">
    <w:abstractNumId w:val="4"/>
  </w:num>
  <w:num w:numId="9">
    <w:abstractNumId w:val="2"/>
  </w:num>
  <w:num w:numId="10">
    <w:abstractNumId w:val="7"/>
  </w:num>
  <w:num w:numId="11">
    <w:abstractNumId w:val="0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2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__Grammarly_42____i" w:val="H4sIAAAAAAAEAKtWckksSQxILCpxzi/NK1GyMqwFAAEhoTITAAAA"/>
    <w:docVar w:name="__Grammarly_42___1" w:val="H4sIAAAAAAAEAKtWcslP9kxRslIyNDa0NDe3NDYwtDQzNDU2MLFQ0lEKTi0uzszPAykwrAUAcYo9QCwAAAA="/>
  </w:docVars>
  <w:rsids>
    <w:rsidRoot w:val="00A56463"/>
    <w:rsid w:val="00001A13"/>
    <w:rsid w:val="00003CA3"/>
    <w:rsid w:val="00004B5C"/>
    <w:rsid w:val="00005398"/>
    <w:rsid w:val="00006AF8"/>
    <w:rsid w:val="000216C8"/>
    <w:rsid w:val="00032466"/>
    <w:rsid w:val="000328A8"/>
    <w:rsid w:val="00036BF2"/>
    <w:rsid w:val="0004697A"/>
    <w:rsid w:val="0005745C"/>
    <w:rsid w:val="00070845"/>
    <w:rsid w:val="000A345B"/>
    <w:rsid w:val="000B2AA9"/>
    <w:rsid w:val="000C098D"/>
    <w:rsid w:val="000C2115"/>
    <w:rsid w:val="000C68A9"/>
    <w:rsid w:val="000C7008"/>
    <w:rsid w:val="000D06A1"/>
    <w:rsid w:val="000D52DD"/>
    <w:rsid w:val="000D71FF"/>
    <w:rsid w:val="000F0727"/>
    <w:rsid w:val="000F0F24"/>
    <w:rsid w:val="000F3DA9"/>
    <w:rsid w:val="000F4777"/>
    <w:rsid w:val="000F7C6E"/>
    <w:rsid w:val="001021E6"/>
    <w:rsid w:val="0010693C"/>
    <w:rsid w:val="00112AF0"/>
    <w:rsid w:val="001223C0"/>
    <w:rsid w:val="00123836"/>
    <w:rsid w:val="00132321"/>
    <w:rsid w:val="001370D0"/>
    <w:rsid w:val="001421B2"/>
    <w:rsid w:val="00145E7C"/>
    <w:rsid w:val="00152029"/>
    <w:rsid w:val="00153713"/>
    <w:rsid w:val="001560F2"/>
    <w:rsid w:val="001631D2"/>
    <w:rsid w:val="0016366D"/>
    <w:rsid w:val="00164A5D"/>
    <w:rsid w:val="0017476A"/>
    <w:rsid w:val="00175835"/>
    <w:rsid w:val="0018022D"/>
    <w:rsid w:val="00190010"/>
    <w:rsid w:val="001C2E48"/>
    <w:rsid w:val="001C3F1E"/>
    <w:rsid w:val="001E6623"/>
    <w:rsid w:val="001F0DC9"/>
    <w:rsid w:val="00202D2A"/>
    <w:rsid w:val="00203992"/>
    <w:rsid w:val="002110DD"/>
    <w:rsid w:val="0021185D"/>
    <w:rsid w:val="00215EF1"/>
    <w:rsid w:val="002376BB"/>
    <w:rsid w:val="0024462C"/>
    <w:rsid w:val="002641C0"/>
    <w:rsid w:val="00265142"/>
    <w:rsid w:val="002660B2"/>
    <w:rsid w:val="00275168"/>
    <w:rsid w:val="00280BD4"/>
    <w:rsid w:val="002A2E7F"/>
    <w:rsid w:val="002B727E"/>
    <w:rsid w:val="002C50C4"/>
    <w:rsid w:val="002C59EA"/>
    <w:rsid w:val="002C7B08"/>
    <w:rsid w:val="002D1DDA"/>
    <w:rsid w:val="002E08BD"/>
    <w:rsid w:val="002E5D0F"/>
    <w:rsid w:val="00301223"/>
    <w:rsid w:val="003033FB"/>
    <w:rsid w:val="00310C70"/>
    <w:rsid w:val="00313632"/>
    <w:rsid w:val="00320888"/>
    <w:rsid w:val="003245DA"/>
    <w:rsid w:val="00325372"/>
    <w:rsid w:val="003261CE"/>
    <w:rsid w:val="00326786"/>
    <w:rsid w:val="0033306A"/>
    <w:rsid w:val="00334130"/>
    <w:rsid w:val="003346D7"/>
    <w:rsid w:val="00337BC7"/>
    <w:rsid w:val="00340696"/>
    <w:rsid w:val="0035041A"/>
    <w:rsid w:val="0036037F"/>
    <w:rsid w:val="0036409D"/>
    <w:rsid w:val="0037456C"/>
    <w:rsid w:val="00380552"/>
    <w:rsid w:val="00382002"/>
    <w:rsid w:val="003831D7"/>
    <w:rsid w:val="00383CC1"/>
    <w:rsid w:val="003841A0"/>
    <w:rsid w:val="00387E81"/>
    <w:rsid w:val="003A61B7"/>
    <w:rsid w:val="003A6D5C"/>
    <w:rsid w:val="003B1A56"/>
    <w:rsid w:val="003C14A1"/>
    <w:rsid w:val="003C22E5"/>
    <w:rsid w:val="003D2B76"/>
    <w:rsid w:val="003D582B"/>
    <w:rsid w:val="003E3592"/>
    <w:rsid w:val="003E697B"/>
    <w:rsid w:val="00400D23"/>
    <w:rsid w:val="0041205B"/>
    <w:rsid w:val="004140DF"/>
    <w:rsid w:val="00421A55"/>
    <w:rsid w:val="0042593E"/>
    <w:rsid w:val="004315FB"/>
    <w:rsid w:val="00446610"/>
    <w:rsid w:val="0044707D"/>
    <w:rsid w:val="00452E2A"/>
    <w:rsid w:val="004572E0"/>
    <w:rsid w:val="0046175C"/>
    <w:rsid w:val="00466887"/>
    <w:rsid w:val="00472DAE"/>
    <w:rsid w:val="00475879"/>
    <w:rsid w:val="00481654"/>
    <w:rsid w:val="004874E9"/>
    <w:rsid w:val="004948CC"/>
    <w:rsid w:val="00495316"/>
    <w:rsid w:val="00497FAC"/>
    <w:rsid w:val="004A7EA5"/>
    <w:rsid w:val="004D2488"/>
    <w:rsid w:val="004D3875"/>
    <w:rsid w:val="004E19B9"/>
    <w:rsid w:val="004E6D4A"/>
    <w:rsid w:val="004F7024"/>
    <w:rsid w:val="00503F55"/>
    <w:rsid w:val="00517F27"/>
    <w:rsid w:val="005244A7"/>
    <w:rsid w:val="00527C9C"/>
    <w:rsid w:val="00527E12"/>
    <w:rsid w:val="0054223F"/>
    <w:rsid w:val="005506BC"/>
    <w:rsid w:val="00551B14"/>
    <w:rsid w:val="00562F03"/>
    <w:rsid w:val="00564D2E"/>
    <w:rsid w:val="00576B4F"/>
    <w:rsid w:val="00584C66"/>
    <w:rsid w:val="00593DCD"/>
    <w:rsid w:val="0059732D"/>
    <w:rsid w:val="005A056B"/>
    <w:rsid w:val="005A18DF"/>
    <w:rsid w:val="005B5DD2"/>
    <w:rsid w:val="005B717D"/>
    <w:rsid w:val="005C237C"/>
    <w:rsid w:val="005D0B54"/>
    <w:rsid w:val="005D149F"/>
    <w:rsid w:val="005D1899"/>
    <w:rsid w:val="005E344C"/>
    <w:rsid w:val="005E7498"/>
    <w:rsid w:val="005F6B29"/>
    <w:rsid w:val="00600ACA"/>
    <w:rsid w:val="00607455"/>
    <w:rsid w:val="00607B38"/>
    <w:rsid w:val="00627DC5"/>
    <w:rsid w:val="00627F44"/>
    <w:rsid w:val="00630D26"/>
    <w:rsid w:val="00636294"/>
    <w:rsid w:val="00641317"/>
    <w:rsid w:val="006421DC"/>
    <w:rsid w:val="0064406B"/>
    <w:rsid w:val="006467FB"/>
    <w:rsid w:val="006618DB"/>
    <w:rsid w:val="00663BF4"/>
    <w:rsid w:val="00663DB0"/>
    <w:rsid w:val="0066451C"/>
    <w:rsid w:val="0068421C"/>
    <w:rsid w:val="0069643B"/>
    <w:rsid w:val="006A4E10"/>
    <w:rsid w:val="006A5491"/>
    <w:rsid w:val="006B3C68"/>
    <w:rsid w:val="006C1BEC"/>
    <w:rsid w:val="006D1B94"/>
    <w:rsid w:val="006D2DD1"/>
    <w:rsid w:val="006F4CC1"/>
    <w:rsid w:val="00720ED6"/>
    <w:rsid w:val="007272AF"/>
    <w:rsid w:val="0073728F"/>
    <w:rsid w:val="007455F9"/>
    <w:rsid w:val="0075124F"/>
    <w:rsid w:val="00755972"/>
    <w:rsid w:val="007561C4"/>
    <w:rsid w:val="007609DE"/>
    <w:rsid w:val="00764300"/>
    <w:rsid w:val="00764EE6"/>
    <w:rsid w:val="00765E25"/>
    <w:rsid w:val="007871D6"/>
    <w:rsid w:val="007A0250"/>
    <w:rsid w:val="007A083E"/>
    <w:rsid w:val="007A38F6"/>
    <w:rsid w:val="007A6546"/>
    <w:rsid w:val="007C7CEE"/>
    <w:rsid w:val="007D25FA"/>
    <w:rsid w:val="007D776E"/>
    <w:rsid w:val="007E1DD2"/>
    <w:rsid w:val="007F0845"/>
    <w:rsid w:val="007F3B89"/>
    <w:rsid w:val="007F442F"/>
    <w:rsid w:val="007F5564"/>
    <w:rsid w:val="0080362F"/>
    <w:rsid w:val="00821977"/>
    <w:rsid w:val="00825061"/>
    <w:rsid w:val="008264FC"/>
    <w:rsid w:val="008361D9"/>
    <w:rsid w:val="008475FA"/>
    <w:rsid w:val="008504E7"/>
    <w:rsid w:val="00854559"/>
    <w:rsid w:val="0086002E"/>
    <w:rsid w:val="00881747"/>
    <w:rsid w:val="008A4674"/>
    <w:rsid w:val="008A7293"/>
    <w:rsid w:val="008B04FF"/>
    <w:rsid w:val="008C24DB"/>
    <w:rsid w:val="008E0010"/>
    <w:rsid w:val="008E0897"/>
    <w:rsid w:val="008E0F4B"/>
    <w:rsid w:val="008F5570"/>
    <w:rsid w:val="009009B2"/>
    <w:rsid w:val="009024BC"/>
    <w:rsid w:val="009116BD"/>
    <w:rsid w:val="00916955"/>
    <w:rsid w:val="00920BBF"/>
    <w:rsid w:val="009241AE"/>
    <w:rsid w:val="00932385"/>
    <w:rsid w:val="009455A4"/>
    <w:rsid w:val="00950121"/>
    <w:rsid w:val="00951805"/>
    <w:rsid w:val="00953C56"/>
    <w:rsid w:val="00955EC0"/>
    <w:rsid w:val="00972E8D"/>
    <w:rsid w:val="009859BC"/>
    <w:rsid w:val="00991668"/>
    <w:rsid w:val="0099462E"/>
    <w:rsid w:val="009A1213"/>
    <w:rsid w:val="009B1E04"/>
    <w:rsid w:val="009C244A"/>
    <w:rsid w:val="009C2521"/>
    <w:rsid w:val="009C4619"/>
    <w:rsid w:val="009D7642"/>
    <w:rsid w:val="009F1234"/>
    <w:rsid w:val="009F1BB3"/>
    <w:rsid w:val="009F1C0B"/>
    <w:rsid w:val="00A02748"/>
    <w:rsid w:val="00A1082C"/>
    <w:rsid w:val="00A10C8A"/>
    <w:rsid w:val="00A133F8"/>
    <w:rsid w:val="00A2207D"/>
    <w:rsid w:val="00A27287"/>
    <w:rsid w:val="00A30115"/>
    <w:rsid w:val="00A35B82"/>
    <w:rsid w:val="00A47D12"/>
    <w:rsid w:val="00A534A5"/>
    <w:rsid w:val="00A556D3"/>
    <w:rsid w:val="00A56463"/>
    <w:rsid w:val="00A57629"/>
    <w:rsid w:val="00A60648"/>
    <w:rsid w:val="00A63141"/>
    <w:rsid w:val="00A7310F"/>
    <w:rsid w:val="00A824BF"/>
    <w:rsid w:val="00A85C26"/>
    <w:rsid w:val="00A906CD"/>
    <w:rsid w:val="00A90842"/>
    <w:rsid w:val="00AB762E"/>
    <w:rsid w:val="00AC7356"/>
    <w:rsid w:val="00AC7A76"/>
    <w:rsid w:val="00AF1B02"/>
    <w:rsid w:val="00AF51E4"/>
    <w:rsid w:val="00AF6591"/>
    <w:rsid w:val="00AF704D"/>
    <w:rsid w:val="00B0029F"/>
    <w:rsid w:val="00B12EE2"/>
    <w:rsid w:val="00B14253"/>
    <w:rsid w:val="00B16952"/>
    <w:rsid w:val="00B26C94"/>
    <w:rsid w:val="00B33253"/>
    <w:rsid w:val="00B333F0"/>
    <w:rsid w:val="00B46871"/>
    <w:rsid w:val="00B47773"/>
    <w:rsid w:val="00B5064D"/>
    <w:rsid w:val="00B53121"/>
    <w:rsid w:val="00B63D64"/>
    <w:rsid w:val="00B80C0E"/>
    <w:rsid w:val="00B81188"/>
    <w:rsid w:val="00B84573"/>
    <w:rsid w:val="00B907FE"/>
    <w:rsid w:val="00BA0E65"/>
    <w:rsid w:val="00BA75C3"/>
    <w:rsid w:val="00BB1914"/>
    <w:rsid w:val="00BB3729"/>
    <w:rsid w:val="00BC774C"/>
    <w:rsid w:val="00BD10B4"/>
    <w:rsid w:val="00BF1B19"/>
    <w:rsid w:val="00C05C1F"/>
    <w:rsid w:val="00C2199D"/>
    <w:rsid w:val="00C22137"/>
    <w:rsid w:val="00C2387E"/>
    <w:rsid w:val="00C27498"/>
    <w:rsid w:val="00C310EE"/>
    <w:rsid w:val="00C32C44"/>
    <w:rsid w:val="00C34AC4"/>
    <w:rsid w:val="00C43209"/>
    <w:rsid w:val="00C44938"/>
    <w:rsid w:val="00C46620"/>
    <w:rsid w:val="00C62965"/>
    <w:rsid w:val="00C63166"/>
    <w:rsid w:val="00C75B1F"/>
    <w:rsid w:val="00C85773"/>
    <w:rsid w:val="00C87C68"/>
    <w:rsid w:val="00C90E84"/>
    <w:rsid w:val="00C9157D"/>
    <w:rsid w:val="00CA018D"/>
    <w:rsid w:val="00CA253D"/>
    <w:rsid w:val="00CA3773"/>
    <w:rsid w:val="00CB326F"/>
    <w:rsid w:val="00CC00E6"/>
    <w:rsid w:val="00CE6257"/>
    <w:rsid w:val="00CF1A36"/>
    <w:rsid w:val="00CF625B"/>
    <w:rsid w:val="00D14070"/>
    <w:rsid w:val="00D234BD"/>
    <w:rsid w:val="00D33576"/>
    <w:rsid w:val="00D35D16"/>
    <w:rsid w:val="00D433FB"/>
    <w:rsid w:val="00D45158"/>
    <w:rsid w:val="00D527A1"/>
    <w:rsid w:val="00D537A6"/>
    <w:rsid w:val="00D71E73"/>
    <w:rsid w:val="00D75784"/>
    <w:rsid w:val="00D76A0D"/>
    <w:rsid w:val="00D901C4"/>
    <w:rsid w:val="00DB008C"/>
    <w:rsid w:val="00DB2A73"/>
    <w:rsid w:val="00DB2B3F"/>
    <w:rsid w:val="00DB3507"/>
    <w:rsid w:val="00DB389A"/>
    <w:rsid w:val="00DB4B01"/>
    <w:rsid w:val="00DC3E79"/>
    <w:rsid w:val="00DD131E"/>
    <w:rsid w:val="00DD25B1"/>
    <w:rsid w:val="00DD6F42"/>
    <w:rsid w:val="00DE6A4A"/>
    <w:rsid w:val="00DF15A3"/>
    <w:rsid w:val="00E155C0"/>
    <w:rsid w:val="00E200AB"/>
    <w:rsid w:val="00E2053D"/>
    <w:rsid w:val="00E26370"/>
    <w:rsid w:val="00E31776"/>
    <w:rsid w:val="00E32D19"/>
    <w:rsid w:val="00E34EFB"/>
    <w:rsid w:val="00E553AF"/>
    <w:rsid w:val="00E7689E"/>
    <w:rsid w:val="00E8276F"/>
    <w:rsid w:val="00EB0F03"/>
    <w:rsid w:val="00EC01BE"/>
    <w:rsid w:val="00EE081B"/>
    <w:rsid w:val="00EE69DB"/>
    <w:rsid w:val="00EE70F9"/>
    <w:rsid w:val="00EF359B"/>
    <w:rsid w:val="00F10E13"/>
    <w:rsid w:val="00F12091"/>
    <w:rsid w:val="00F12CD6"/>
    <w:rsid w:val="00F12EC0"/>
    <w:rsid w:val="00F17130"/>
    <w:rsid w:val="00F223E6"/>
    <w:rsid w:val="00F225ED"/>
    <w:rsid w:val="00F40284"/>
    <w:rsid w:val="00F46B2C"/>
    <w:rsid w:val="00F534AC"/>
    <w:rsid w:val="00F6659B"/>
    <w:rsid w:val="00F67884"/>
    <w:rsid w:val="00F82A1C"/>
    <w:rsid w:val="00F91122"/>
    <w:rsid w:val="00F91E9F"/>
    <w:rsid w:val="00F97478"/>
    <w:rsid w:val="00FC0488"/>
    <w:rsid w:val="00FC0659"/>
    <w:rsid w:val="00FD7355"/>
    <w:rsid w:val="00FF04F8"/>
    <w:rsid w:val="00FF3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1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71FF"/>
    <w:pPr>
      <w:spacing w:line="480" w:lineRule="auto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1560F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bidi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9001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A05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A056B"/>
  </w:style>
  <w:style w:type="paragraph" w:styleId="Footer">
    <w:name w:val="footer"/>
    <w:basedOn w:val="Normal"/>
    <w:link w:val="FooterChar"/>
    <w:uiPriority w:val="99"/>
    <w:semiHidden/>
    <w:unhideWhenUsed/>
    <w:rsid w:val="005A05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A056B"/>
  </w:style>
  <w:style w:type="paragraph" w:styleId="NormalWeb">
    <w:name w:val="Normal (Web)"/>
    <w:basedOn w:val="Normal"/>
    <w:uiPriority w:val="99"/>
    <w:semiHidden/>
    <w:unhideWhenUsed/>
    <w:rsid w:val="006618DB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customStyle="1" w:styleId="graf">
    <w:name w:val="graf"/>
    <w:basedOn w:val="Normal"/>
    <w:rsid w:val="009B1E04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character" w:styleId="Hyperlink">
    <w:name w:val="Hyperlink"/>
    <w:basedOn w:val="DefaultParagraphFont"/>
    <w:uiPriority w:val="99"/>
    <w:unhideWhenUsed/>
    <w:rsid w:val="009B1E04"/>
    <w:rPr>
      <w:color w:val="0000FF"/>
      <w:u w:val="single"/>
    </w:rPr>
  </w:style>
  <w:style w:type="paragraph" w:customStyle="1" w:styleId="bylineby37lv8">
    <w:name w:val="byline__by___37lv8"/>
    <w:basedOn w:val="Normal"/>
    <w:rsid w:val="00BC774C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customStyle="1" w:styleId="articletimestamptimestamp1klks">
    <w:name w:val="articletimestamp__timestamp___1klks"/>
    <w:basedOn w:val="Normal"/>
    <w:rsid w:val="00BC774C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character" w:customStyle="1" w:styleId="postbody">
    <w:name w:val="postbody"/>
    <w:basedOn w:val="DefaultParagraphFont"/>
    <w:rsid w:val="00B33253"/>
  </w:style>
  <w:style w:type="character" w:styleId="Emphasis">
    <w:name w:val="Emphasis"/>
    <w:basedOn w:val="DefaultParagraphFont"/>
    <w:uiPriority w:val="20"/>
    <w:qFormat/>
    <w:rsid w:val="00B33253"/>
    <w:rPr>
      <w:i/>
      <w:iCs/>
    </w:rPr>
  </w:style>
  <w:style w:type="paragraph" w:styleId="ListParagraph">
    <w:name w:val="List Paragraph"/>
    <w:basedOn w:val="Normal"/>
    <w:uiPriority w:val="34"/>
    <w:qFormat/>
    <w:rsid w:val="00446610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1560F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bidi="en-US"/>
    </w:rPr>
  </w:style>
  <w:style w:type="paragraph" w:styleId="Bibliography">
    <w:name w:val="Bibliography"/>
    <w:basedOn w:val="Normal"/>
    <w:next w:val="Normal"/>
    <w:uiPriority w:val="37"/>
    <w:unhideWhenUsed/>
    <w:rsid w:val="001560F2"/>
  </w:style>
  <w:style w:type="paragraph" w:styleId="BalloonText">
    <w:name w:val="Balloon Text"/>
    <w:basedOn w:val="Normal"/>
    <w:link w:val="BalloonTextChar"/>
    <w:uiPriority w:val="99"/>
    <w:semiHidden/>
    <w:unhideWhenUsed/>
    <w:rsid w:val="001560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60F2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22"/>
    <w:qFormat/>
    <w:rsid w:val="007D25FA"/>
    <w:rPr>
      <w:b/>
      <w:bCs/>
    </w:rPr>
  </w:style>
  <w:style w:type="paragraph" w:styleId="ListNumber">
    <w:name w:val="List Number"/>
    <w:basedOn w:val="Normal"/>
    <w:uiPriority w:val="1"/>
    <w:qFormat/>
    <w:rsid w:val="00955EC0"/>
    <w:pPr>
      <w:keepNext/>
      <w:numPr>
        <w:numId w:val="11"/>
      </w:numPr>
      <w:spacing w:after="240" w:line="276" w:lineRule="auto"/>
    </w:pPr>
    <w:rPr>
      <w:rFonts w:asciiTheme="minorHAnsi" w:eastAsiaTheme="minorEastAsia" w:hAnsiTheme="minorHAnsi"/>
      <w:b/>
      <w:bCs/>
      <w:sz w:val="20"/>
      <w:szCs w:val="20"/>
      <w:lang w:eastAsia="ja-JP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9001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para">
    <w:name w:val="para"/>
    <w:basedOn w:val="Normal"/>
    <w:rsid w:val="00190010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character" w:customStyle="1" w:styleId="footnote">
    <w:name w:val="footnote"/>
    <w:basedOn w:val="DefaultParagraphFont"/>
    <w:rsid w:val="00190010"/>
  </w:style>
  <w:style w:type="character" w:customStyle="1" w:styleId="marginterm">
    <w:name w:val="margin_term"/>
    <w:basedOn w:val="DefaultParagraphFont"/>
    <w:rsid w:val="00132321"/>
  </w:style>
  <w:style w:type="paragraph" w:styleId="Title">
    <w:name w:val="Title"/>
    <w:basedOn w:val="Normal"/>
    <w:next w:val="Normal"/>
    <w:link w:val="TitleChar"/>
    <w:qFormat/>
    <w:rsid w:val="007F0845"/>
    <w:pPr>
      <w:widowControl w:val="0"/>
      <w:spacing w:after="0" w:line="240" w:lineRule="auto"/>
      <w:jc w:val="center"/>
    </w:pPr>
    <w:rPr>
      <w:rFonts w:ascii="Arial" w:eastAsia="Times New Roman" w:hAnsi="Arial" w:cs="Times New Roman"/>
      <w:b/>
      <w:i/>
      <w:szCs w:val="20"/>
    </w:rPr>
  </w:style>
  <w:style w:type="character" w:customStyle="1" w:styleId="TitleChar">
    <w:name w:val="Title Char"/>
    <w:basedOn w:val="DefaultParagraphFont"/>
    <w:link w:val="Title"/>
    <w:rsid w:val="007F0845"/>
    <w:rPr>
      <w:rFonts w:ascii="Arial" w:eastAsia="Times New Roman" w:hAnsi="Arial" w:cs="Times New Roman"/>
      <w:b/>
      <w:i/>
      <w:sz w:val="24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16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09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136641">
          <w:marLeft w:val="547"/>
          <w:marRight w:val="0"/>
          <w:marTop w:val="0"/>
          <w:marBottom w:val="38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358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416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646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25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23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989471">
          <w:marLeft w:val="547"/>
          <w:marRight w:val="0"/>
          <w:marTop w:val="0"/>
          <w:marBottom w:val="38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739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8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0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7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593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874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7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16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26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747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0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250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312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25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787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83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591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941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732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635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85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0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2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701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02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102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21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59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435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816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03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590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062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636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s://www.nytimes.com/2017/01/11/business/volkswagen-diesel-vw-settlement-charges-criminal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MLA.XSL" StyleName="MLA">
  <b:Source>
    <b:Tag>FAN14</b:Tag>
    <b:SourceType>InternetSite</b:SourceType>
    <b:Guid>{F7B5A637-7A88-4813-8ABE-747118B5FAA5}</b:Guid>
    <b:Author>
      <b:Author>
        <b:NameList>
          <b:Person>
            <b:Last>FAN</b:Last>
          </b:Person>
        </b:NameList>
      </b:Author>
    </b:Author>
    <b:Title>Life matters</b:Title>
    <b:Year>2014</b:Year>
    <b:Month>January</b:Month>
    <b:Day>12</b:Day>
    <b:YearAccessed>2019</b:YearAccessed>
    <b:MonthAccessed>February</b:MonthAccessed>
    <b:DayAccessed>05</b:DayAccessed>
    <b:URL>http://www.easybib.com/guides/citation-guides/mla-format/</b:URL>
    <b:RefOrder>1</b:RefOrder>
  </b:Source>
</b:Sources>
</file>

<file path=customXml/itemProps1.xml><?xml version="1.0" encoding="utf-8"?>
<ds:datastoreItem xmlns:ds="http://schemas.openxmlformats.org/officeDocument/2006/customXml" ds:itemID="{BDC04224-C2F2-40C2-B61D-C002B161A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967</Words>
  <Characters>5513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userx</dc:creator>
  <cp:lastModifiedBy>Simon</cp:lastModifiedBy>
  <cp:revision>2</cp:revision>
  <dcterms:created xsi:type="dcterms:W3CDTF">2019-03-23T05:38:00Z</dcterms:created>
  <dcterms:modified xsi:type="dcterms:W3CDTF">2019-03-23T05:38:00Z</dcterms:modified>
</cp:coreProperties>
</file>